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48E2E" w14:textId="77777777" w:rsidR="00FE216E" w:rsidRDefault="00FE216E" w:rsidP="00FE216E">
      <w:pPr>
        <w:pStyle w:val="Default"/>
      </w:pPr>
    </w:p>
    <w:p w14:paraId="11EF4126" w14:textId="77777777" w:rsidR="00FE216E" w:rsidRDefault="00FE216E" w:rsidP="00FE216E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22A2F864" w14:textId="77777777" w:rsidR="00FE216E" w:rsidRDefault="00FE216E" w:rsidP="00FE216E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REPUBLIKA HRVATSKA</w:t>
      </w:r>
    </w:p>
    <w:p w14:paraId="611FE6E6" w14:textId="01B94277" w:rsidR="00FE216E" w:rsidRDefault="00FE216E" w:rsidP="00FE2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  <w:r w:rsidR="001B67B8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VUKOVARSKO-SRIJEMSKA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ŽUPANIJA</w:t>
      </w:r>
    </w:p>
    <w:p w14:paraId="1FE9E5D7" w14:textId="7F6484CD" w:rsidR="00FE216E" w:rsidRDefault="00FE216E" w:rsidP="00FE2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GRAD </w:t>
      </w:r>
      <w:r w:rsidR="004945A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VINKOVCI</w:t>
      </w:r>
    </w:p>
    <w:p w14:paraId="6B232C3D" w14:textId="77777777" w:rsidR="00FE216E" w:rsidRDefault="00FE216E" w:rsidP="00FE21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GRADSKO VIJEĆE</w:t>
      </w:r>
    </w:p>
    <w:p w14:paraId="3F6516C6" w14:textId="77777777" w:rsidR="00FE216E" w:rsidRDefault="00FE216E" w:rsidP="00FE2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24277216" w14:textId="77777777" w:rsidR="00FE216E" w:rsidRDefault="00FE216E" w:rsidP="00FE216E">
      <w:pPr>
        <w:pStyle w:val="Default"/>
        <w:jc w:val="center"/>
      </w:pPr>
    </w:p>
    <w:p w14:paraId="18508CC3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</w:rPr>
      </w:pPr>
    </w:p>
    <w:p w14:paraId="6534D55A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</w:rPr>
      </w:pPr>
    </w:p>
    <w:p w14:paraId="36E9C699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</w:rPr>
      </w:pPr>
    </w:p>
    <w:p w14:paraId="41749A72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</w:rPr>
      </w:pPr>
    </w:p>
    <w:p w14:paraId="3155F077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</w:rPr>
      </w:pPr>
    </w:p>
    <w:p w14:paraId="48F6D208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</w:rPr>
      </w:pPr>
    </w:p>
    <w:p w14:paraId="3FE45DB7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</w:rPr>
      </w:pPr>
    </w:p>
    <w:p w14:paraId="36EC0308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</w:rPr>
      </w:pPr>
    </w:p>
    <w:p w14:paraId="173D23AC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</w:rPr>
      </w:pPr>
    </w:p>
    <w:p w14:paraId="1F8E4831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</w:rPr>
      </w:pPr>
    </w:p>
    <w:p w14:paraId="139EF046" w14:textId="77777777" w:rsidR="00430D6A" w:rsidRDefault="00FE216E" w:rsidP="00FE216E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PRIJEDLOG ODLUKE O LOKAL</w:t>
      </w:r>
      <w:r w:rsidR="00430D6A">
        <w:rPr>
          <w:rFonts w:ascii="Times New Roman" w:hAnsi="Times New Roman" w:cs="Times New Roman"/>
          <w:b/>
          <w:sz w:val="32"/>
          <w:szCs w:val="32"/>
        </w:rPr>
        <w:t>NIM POREZIMA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07436F3" w14:textId="120F340E" w:rsidR="00FE216E" w:rsidRDefault="00FE216E" w:rsidP="00FE216E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GRADA </w:t>
      </w:r>
      <w:r w:rsidR="001B67B8">
        <w:rPr>
          <w:rFonts w:ascii="Times New Roman" w:hAnsi="Times New Roman" w:cs="Times New Roman"/>
          <w:b/>
          <w:sz w:val="32"/>
          <w:szCs w:val="32"/>
        </w:rPr>
        <w:t>VINKOV</w:t>
      </w:r>
      <w:r w:rsidR="00FD7AA3">
        <w:rPr>
          <w:rFonts w:ascii="Times New Roman" w:hAnsi="Times New Roman" w:cs="Times New Roman"/>
          <w:b/>
          <w:sz w:val="32"/>
          <w:szCs w:val="32"/>
        </w:rPr>
        <w:t>ACA</w:t>
      </w:r>
    </w:p>
    <w:p w14:paraId="756CD620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</w:rPr>
      </w:pPr>
    </w:p>
    <w:p w14:paraId="6B5F7F43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9A20E12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902B58F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7FC13CE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C908C0C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0596368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047455B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93C6CDA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E28DB42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0705AAE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15387AC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C88AFBF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2CAF931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FC6BF98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6B0E830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BC8353A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AAEF052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4467C8A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F2492A0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919CB74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D9F1E58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C5C03E4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10E0749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23A63F8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51A02E1" w14:textId="77777777" w:rsidR="00FE216E" w:rsidRDefault="00FE216E" w:rsidP="00FE216E">
      <w:pPr>
        <w:pBdr>
          <w:bottom w:val="single" w:sz="12" w:space="1" w:color="auto"/>
        </w:pBd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1ED26C9" w14:textId="3E95F0E9" w:rsidR="00FE216E" w:rsidRDefault="001B67B8" w:rsidP="00FE216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Vinkovci, siječanj</w:t>
      </w:r>
      <w:r w:rsidR="00CC707A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  <w:r w:rsidR="00FE216E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2025.</w:t>
      </w:r>
    </w:p>
    <w:p w14:paraId="31F5DDF0" w14:textId="77777777" w:rsidR="00FE216E" w:rsidRDefault="00FE216E" w:rsidP="00FE21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sectPr w:rsidR="00FE216E" w:rsidSect="00FE216E">
          <w:pgSz w:w="11906" w:h="16838"/>
          <w:pgMar w:top="1418" w:right="1646" w:bottom="1418" w:left="1080" w:header="709" w:footer="709" w:gutter="0"/>
          <w:pgNumType w:start="1"/>
          <w:cols w:space="720"/>
        </w:sectPr>
      </w:pPr>
    </w:p>
    <w:p w14:paraId="4F01EAE4" w14:textId="77777777" w:rsidR="00220DB3" w:rsidRPr="00220DB3" w:rsidRDefault="00220DB3" w:rsidP="00220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DB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B14861C" wp14:editId="575E418D">
            <wp:extent cx="3212465" cy="1901825"/>
            <wp:effectExtent l="0" t="0" r="6985" b="3175"/>
            <wp:docPr id="872334467" name="Slika 2" descr="Slika na kojoj se prikazuje tekst, simbol, logotip, emble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334467" name="Slika 2" descr="Slika na kojoj se prikazuje tekst, simbol, logotip, emble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6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D071F" w14:textId="77777777" w:rsidR="00220DB3" w:rsidRDefault="00220DB3" w:rsidP="00220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DB3">
        <w:rPr>
          <w:rFonts w:ascii="Times New Roman" w:hAnsi="Times New Roman" w:cs="Times New Roman"/>
          <w:sz w:val="24"/>
          <w:szCs w:val="24"/>
        </w:rPr>
        <w:t>GRADONAČELNIK</w:t>
      </w:r>
    </w:p>
    <w:p w14:paraId="21FBEE5B" w14:textId="77777777" w:rsidR="006A39D1" w:rsidRPr="00220DB3" w:rsidRDefault="006A39D1" w:rsidP="00220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FE3132" w14:textId="1FB8E10C" w:rsidR="006A39D1" w:rsidRDefault="006A39D1" w:rsidP="006A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415-01/25-01/</w:t>
      </w:r>
      <w:r w:rsidR="00BF339F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</w:p>
    <w:p w14:paraId="7FB219D6" w14:textId="6720C120" w:rsidR="006A39D1" w:rsidRPr="00CD3CE7" w:rsidRDefault="006A39D1" w:rsidP="006A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3CE7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2196-4-</w:t>
      </w:r>
      <w:r w:rsidR="00BF339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CD3CE7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CD3CE7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</w:p>
    <w:p w14:paraId="6E961C4D" w14:textId="77777777" w:rsidR="006A39D1" w:rsidRPr="00CD3CE7" w:rsidRDefault="006A39D1" w:rsidP="006A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3C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</w:t>
      </w:r>
      <w:r w:rsidRPr="00CD3C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CD3CE7">
        <w:rPr>
          <w:rFonts w:ascii="Times New Roman" w:eastAsia="Times New Roman" w:hAnsi="Times New Roman" w:cs="Times New Roman"/>
          <w:sz w:val="24"/>
          <w:szCs w:val="24"/>
          <w:lang w:eastAsia="hr-HR"/>
        </w:rPr>
        <w:t>..god.</w:t>
      </w:r>
    </w:p>
    <w:p w14:paraId="6FDD7963" w14:textId="77777777" w:rsidR="00220DB3" w:rsidRPr="00220DB3" w:rsidRDefault="00220DB3" w:rsidP="00220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86B0A5" w14:textId="77777777" w:rsidR="00220DB3" w:rsidRPr="00220DB3" w:rsidRDefault="00220DB3" w:rsidP="00220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337027" w14:textId="77777777" w:rsidR="00220DB3" w:rsidRPr="00220DB3" w:rsidRDefault="00220DB3" w:rsidP="00220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624336" w14:textId="77777777" w:rsidR="00220DB3" w:rsidRPr="00220DB3" w:rsidRDefault="00220DB3" w:rsidP="00220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DB3">
        <w:rPr>
          <w:rFonts w:ascii="Times New Roman" w:hAnsi="Times New Roman" w:cs="Times New Roman"/>
          <w:sz w:val="24"/>
          <w:szCs w:val="24"/>
        </w:rPr>
        <w:t xml:space="preserve">Gradonačelnik Grada Vinkovaca temeljem članaka 44. i 48. Zakona o lokalnoj i područnoj (regionalnoj) samoupravi („Narodne novine“ broj 33/01, 60/01, 129/05, 109/07, 125/08, 36/09, 150/11, 144/12, 19/13, 137/15, 123/17, 98/19 i 144/20) i članka 57. Statuta Grada Vinkovaca („Službeni glasnik“ Grada Vinkovaca broj 2/21) donosi </w:t>
      </w:r>
    </w:p>
    <w:p w14:paraId="14B94D8E" w14:textId="77777777" w:rsidR="00220DB3" w:rsidRPr="00220DB3" w:rsidRDefault="00220DB3" w:rsidP="00220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E0F962" w14:textId="77777777" w:rsidR="00220DB3" w:rsidRDefault="00220DB3" w:rsidP="00220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9EC6E8" w14:textId="77777777" w:rsidR="006A39D1" w:rsidRPr="00220DB3" w:rsidRDefault="006A39D1" w:rsidP="00220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CBF24E" w14:textId="77777777" w:rsidR="00220DB3" w:rsidRPr="00220DB3" w:rsidRDefault="00220DB3" w:rsidP="00220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1B5BAD" w14:textId="77777777" w:rsidR="00220DB3" w:rsidRPr="00220DB3" w:rsidRDefault="00220DB3" w:rsidP="006A39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20DB3">
        <w:rPr>
          <w:rFonts w:ascii="Times New Roman" w:hAnsi="Times New Roman" w:cs="Times New Roman"/>
          <w:sz w:val="24"/>
          <w:szCs w:val="24"/>
        </w:rPr>
        <w:t>Z A K LJ U Č A K</w:t>
      </w:r>
    </w:p>
    <w:p w14:paraId="1B98BE50" w14:textId="77777777" w:rsidR="00220DB3" w:rsidRPr="00220DB3" w:rsidRDefault="00220DB3" w:rsidP="006A39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DC9BAF5" w14:textId="77777777" w:rsidR="00220DB3" w:rsidRPr="00220DB3" w:rsidRDefault="00220DB3" w:rsidP="006A39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20DB3">
        <w:rPr>
          <w:rFonts w:ascii="Times New Roman" w:hAnsi="Times New Roman" w:cs="Times New Roman"/>
          <w:sz w:val="24"/>
          <w:szCs w:val="24"/>
        </w:rPr>
        <w:t>I.</w:t>
      </w:r>
    </w:p>
    <w:p w14:paraId="4F16362D" w14:textId="77777777" w:rsidR="00220DB3" w:rsidRPr="00220DB3" w:rsidRDefault="00220DB3" w:rsidP="00220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2928C7" w14:textId="25C07E98" w:rsidR="00220DB3" w:rsidRPr="00220DB3" w:rsidRDefault="00220DB3" w:rsidP="00220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DB3">
        <w:rPr>
          <w:rFonts w:ascii="Times New Roman" w:hAnsi="Times New Roman" w:cs="Times New Roman"/>
          <w:sz w:val="24"/>
          <w:szCs w:val="24"/>
        </w:rPr>
        <w:t xml:space="preserve">Prijedlog Odluke o </w:t>
      </w:r>
      <w:r w:rsidR="006A39D1">
        <w:rPr>
          <w:rFonts w:ascii="Times New Roman" w:hAnsi="Times New Roman" w:cs="Times New Roman"/>
          <w:sz w:val="24"/>
          <w:szCs w:val="24"/>
        </w:rPr>
        <w:t>lokalnim porezima</w:t>
      </w:r>
      <w:r w:rsidRPr="00220DB3">
        <w:rPr>
          <w:rFonts w:ascii="Times New Roman" w:hAnsi="Times New Roman" w:cs="Times New Roman"/>
          <w:sz w:val="24"/>
          <w:szCs w:val="24"/>
        </w:rPr>
        <w:t xml:space="preserve"> Grada Vinkovaca upućujem Gradskom vijeću na razmatranje i usvajanje.</w:t>
      </w:r>
    </w:p>
    <w:p w14:paraId="200E1843" w14:textId="77777777" w:rsidR="00220DB3" w:rsidRDefault="00220DB3" w:rsidP="00220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FAA8DD" w14:textId="77777777" w:rsidR="006A39D1" w:rsidRDefault="006A39D1" w:rsidP="00220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2B8BA6" w14:textId="77777777" w:rsidR="006A39D1" w:rsidRPr="00220DB3" w:rsidRDefault="006A39D1" w:rsidP="00220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C57E22" w14:textId="77777777" w:rsidR="00220DB3" w:rsidRPr="00220DB3" w:rsidRDefault="00220DB3" w:rsidP="00220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84B63E" w14:textId="77777777" w:rsidR="00220DB3" w:rsidRPr="00220DB3" w:rsidRDefault="00220DB3" w:rsidP="00220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5044D6" w14:textId="2F97C004" w:rsidR="00220DB3" w:rsidRPr="00220DB3" w:rsidRDefault="00220DB3" w:rsidP="006A39D1">
      <w:pPr>
        <w:spacing w:after="0" w:line="240" w:lineRule="auto"/>
        <w:ind w:left="566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20DB3">
        <w:rPr>
          <w:rFonts w:ascii="Times New Roman" w:hAnsi="Times New Roman" w:cs="Times New Roman"/>
          <w:sz w:val="24"/>
          <w:szCs w:val="24"/>
        </w:rPr>
        <w:t>GRADONAČELNIK</w:t>
      </w:r>
    </w:p>
    <w:p w14:paraId="266D9731" w14:textId="6BAE24E7" w:rsidR="00220DB3" w:rsidRPr="00220DB3" w:rsidRDefault="00220DB3" w:rsidP="006A39D1">
      <w:pPr>
        <w:spacing w:after="0" w:line="240" w:lineRule="auto"/>
        <w:ind w:left="566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20DB3">
        <w:rPr>
          <w:rFonts w:ascii="Times New Roman" w:hAnsi="Times New Roman" w:cs="Times New Roman"/>
          <w:sz w:val="24"/>
          <w:szCs w:val="24"/>
        </w:rPr>
        <w:t>Ivan Bosančić, mag. oec.</w:t>
      </w:r>
    </w:p>
    <w:p w14:paraId="554DF749" w14:textId="77777777" w:rsidR="00220DB3" w:rsidRDefault="00220DB3" w:rsidP="00220DB3">
      <w:pPr>
        <w:tabs>
          <w:tab w:val="left" w:pos="6675"/>
        </w:tabs>
        <w:ind w:left="2832"/>
        <w:jc w:val="center"/>
      </w:pPr>
    </w:p>
    <w:p w14:paraId="66B8F4AB" w14:textId="77777777" w:rsidR="00FE216E" w:rsidRDefault="00FE216E" w:rsidP="00FE2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14:paraId="608F40A6" w14:textId="77777777" w:rsidR="00FE216E" w:rsidRDefault="00FE216E" w:rsidP="00FE2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14:paraId="72B01C29" w14:textId="77777777" w:rsidR="00FE216E" w:rsidRDefault="00FE216E" w:rsidP="00FE2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14:paraId="5F67C32F" w14:textId="77777777" w:rsidR="00BF339F" w:rsidRDefault="00BF339F" w:rsidP="00FE2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14:paraId="4546F0A5" w14:textId="77777777" w:rsidR="00CD3CE7" w:rsidRDefault="00CD3CE7" w:rsidP="00FE2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14:paraId="5E7D2D39" w14:textId="77777777" w:rsidR="00CD3CE7" w:rsidRDefault="00CD3CE7" w:rsidP="00FE2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14:paraId="2DDDC888" w14:textId="77777777" w:rsidR="00FE216E" w:rsidRDefault="00FE216E" w:rsidP="00FE2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7E3FE388" w14:textId="77777777" w:rsidR="00702120" w:rsidRDefault="00FE216E" w:rsidP="00FE2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PRIJEDLOG ODLUKE O </w:t>
      </w:r>
      <w:r w:rsidR="00430D6A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LOKALNIM POREZIMA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</w:p>
    <w:p w14:paraId="6F49DBCC" w14:textId="7E5D37F4" w:rsidR="00FE216E" w:rsidRDefault="00FE216E" w:rsidP="00FE2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GRADA </w:t>
      </w:r>
      <w:r w:rsidR="00CD3CE7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VINKOV</w:t>
      </w:r>
      <w:r w:rsidR="006A39D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ACA</w:t>
      </w:r>
    </w:p>
    <w:p w14:paraId="7F821FBC" w14:textId="77777777" w:rsidR="00FE216E" w:rsidRDefault="00FE216E" w:rsidP="00FE216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3E086E9A" w14:textId="77777777" w:rsidR="00FE216E" w:rsidRDefault="00FE216E" w:rsidP="00FE216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6487D4CC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b r a z l o ž e nj e </w:t>
      </w:r>
    </w:p>
    <w:p w14:paraId="49FB818E" w14:textId="77777777" w:rsidR="00FE216E" w:rsidRDefault="00FE216E" w:rsidP="00FE21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35C1F8F" w14:textId="77777777" w:rsidR="00702120" w:rsidRDefault="00702120" w:rsidP="00FE216E">
      <w:pPr>
        <w:rPr>
          <w:rFonts w:ascii="Times New Roman" w:hAnsi="Times New Roman" w:cs="Times New Roman"/>
          <w:b/>
          <w:sz w:val="24"/>
          <w:szCs w:val="24"/>
        </w:rPr>
      </w:pPr>
    </w:p>
    <w:p w14:paraId="50A6108F" w14:textId="7408DEE6" w:rsidR="00FE216E" w:rsidRDefault="00FE216E" w:rsidP="00597D56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Pravni temelj za donošenje odluke:</w:t>
      </w:r>
    </w:p>
    <w:p w14:paraId="2335CB99" w14:textId="452CB5DA" w:rsidR="00BD4D2C" w:rsidRDefault="00125661" w:rsidP="00C50922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</w:t>
      </w:r>
      <w:r w:rsidR="00813AD4" w:rsidRPr="004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lan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ci</w:t>
      </w:r>
      <w:r w:rsidR="00813AD4" w:rsidRPr="004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</w:t>
      </w:r>
      <w:r w:rsidR="00BD4D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00813AD4" w:rsidRPr="004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C6000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stavak </w:t>
      </w:r>
      <w:r w:rsidR="00BD4D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="00C6000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i </w:t>
      </w:r>
      <w:r w:rsidR="00C6000C" w:rsidRPr="00C6000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</w:t>
      </w:r>
      <w:r w:rsidR="00813AD4" w:rsidRPr="00C6000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813AD4" w:rsidRPr="004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42.</w:t>
      </w:r>
      <w:r w:rsidR="006B2E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C6000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stavak 1. točka 2. </w:t>
      </w:r>
      <w:r w:rsidR="00813AD4" w:rsidRPr="004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Zakona o lokalnim porezima (Narodne novine br. 115/16,101/17, 114/22</w:t>
      </w:r>
      <w:r w:rsidR="006B2E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813AD4" w:rsidRPr="004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114/23</w:t>
      </w:r>
      <w:r w:rsidR="006B2E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</w:t>
      </w:r>
      <w:r w:rsidR="00F26C0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F26C0A" w:rsidRPr="0066772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15</w:t>
      </w:r>
      <w:r w:rsidR="00924934" w:rsidRPr="0066772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="00F26C0A" w:rsidRPr="0066772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/24</w:t>
      </w:r>
      <w:r w:rsidR="00813AD4" w:rsidRPr="004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  <w:r w:rsidR="005D1F4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u daljnjem tekstu</w:t>
      </w:r>
      <w:r w:rsidR="00C6000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: </w:t>
      </w:r>
      <w:r w:rsidR="005D1F4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Zakon</w:t>
      </w:r>
      <w:r w:rsidR="0050727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387A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C6000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kojima je propisano </w:t>
      </w:r>
      <w:r w:rsidR="00C5092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 v</w:t>
      </w:r>
      <w:r w:rsidR="00C50922" w:rsidRPr="00C5092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isinu poreza na nekretnine u granicama određenim stavkom 1. ovoga članka predstavničko tijelo jedinice lokalne</w:t>
      </w:r>
      <w:r w:rsidR="00C5092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C50922" w:rsidRPr="00C5092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samouprave propisuje svojom odlukom</w:t>
      </w:r>
      <w:r w:rsidR="00C5092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C6000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 da p</w:t>
      </w:r>
      <w:r w:rsidR="00C6000C" w:rsidRPr="00C6000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redstavničko tijelo jedinice lokalne samouprave svojom odlukom utvrđuje</w:t>
      </w:r>
      <w:r w:rsidR="00C6000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C6000C" w:rsidRPr="00C6000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potrebe plaćanja poreza na nekretnine, visinu poreza na nekretnine ovisno o kriterijima iz članka 26. stavaka 5. i 6.</w:t>
      </w:r>
      <w:r w:rsidR="00C6000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C6000C" w:rsidRPr="00C6000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ovoga Zakona, uvjete za oslobođenje od plaćanja poreza na nekretnine za socijalno ugrožene osobe iz članka 27. stavka</w:t>
      </w:r>
      <w:r w:rsidR="00C6000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C6000C" w:rsidRPr="00C6000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2. ovoga Zakona i nadležno porezno tijelo za utvrđivanje i naplatu poreza</w:t>
      </w:r>
      <w:r w:rsidR="00C5092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BD4D2C" w:rsidRPr="00BD4D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6791F2F6" w14:textId="77777777" w:rsidR="00C50922" w:rsidRDefault="00C50922" w:rsidP="00275BDE">
      <w:pPr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</w:p>
    <w:p w14:paraId="700FDA32" w14:textId="46758CDD" w:rsidR="00C50922" w:rsidRPr="00C50922" w:rsidRDefault="00C50922" w:rsidP="00C50922">
      <w:pPr>
        <w:spacing w:after="0" w:line="240" w:lineRule="auto"/>
        <w:ind w:firstLine="709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 w:rsidRPr="00C50922">
        <w:rPr>
          <w:rFonts w:ascii="TimesNewRomanPSMT" w:hAnsi="TimesNewRomanPSMT" w:cs="TimesNewRomanPSMT"/>
          <w:b/>
          <w:bCs/>
          <w:sz w:val="24"/>
          <w:szCs w:val="24"/>
        </w:rPr>
        <w:t>Ocjena stanja i pitanja koja treba urediti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67A36535" w14:textId="385AE8A4" w:rsidR="00672078" w:rsidRDefault="00B21485" w:rsidP="00B26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Izmjenama </w:t>
      </w:r>
      <w:r w:rsidR="00C50922">
        <w:rPr>
          <w:rFonts w:ascii="Times New Roman" w:hAnsi="Times New Roman" w:cs="Times New Roman"/>
          <w:sz w:val="24"/>
          <w:szCs w:val="24"/>
        </w:rPr>
        <w:t xml:space="preserve">i dopunom </w:t>
      </w:r>
      <w:r>
        <w:rPr>
          <w:rFonts w:ascii="Times New Roman" w:hAnsi="Times New Roman" w:cs="Times New Roman"/>
          <w:sz w:val="24"/>
          <w:szCs w:val="24"/>
        </w:rPr>
        <w:t>Zakona koje su stupile na snagu</w:t>
      </w:r>
      <w:r w:rsidR="00B26325" w:rsidRPr="00B26325">
        <w:rPr>
          <w:rFonts w:ascii="Times New Roman" w:hAnsi="Times New Roman" w:cs="Times New Roman"/>
          <w:sz w:val="24"/>
          <w:szCs w:val="24"/>
        </w:rPr>
        <w:t xml:space="preserve"> 1. siječnja 2025. godine </w:t>
      </w:r>
      <w:r w:rsidR="00C5092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propisano da su j</w:t>
      </w:r>
      <w:r w:rsidR="00C50922" w:rsidRPr="00C6000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edinice lokalne samouprave dužne uvesti porez na nekretnine</w:t>
      </w:r>
      <w:r w:rsidR="00B26325" w:rsidRPr="00B26325">
        <w:rPr>
          <w:rFonts w:ascii="Times New Roman" w:hAnsi="Times New Roman" w:cs="Times New Roman"/>
          <w:sz w:val="24"/>
          <w:szCs w:val="24"/>
        </w:rPr>
        <w:t xml:space="preserve"> koji će zamijeniti dosadašnji porez na kuće za odmor</w:t>
      </w:r>
      <w:r w:rsidR="000F13E5">
        <w:rPr>
          <w:rFonts w:ascii="Times New Roman" w:hAnsi="Times New Roman" w:cs="Times New Roman"/>
          <w:sz w:val="24"/>
          <w:szCs w:val="24"/>
        </w:rPr>
        <w:t xml:space="preserve"> </w:t>
      </w:r>
      <w:r w:rsidR="00DB43F4">
        <w:rPr>
          <w:rFonts w:ascii="Times New Roman" w:hAnsi="Times New Roman" w:cs="Times New Roman"/>
          <w:sz w:val="24"/>
          <w:szCs w:val="24"/>
        </w:rPr>
        <w:t>koji se ukida.</w:t>
      </w:r>
      <w:r w:rsidR="00B26325" w:rsidRPr="00B26325">
        <w:rPr>
          <w:rFonts w:ascii="Times New Roman" w:hAnsi="Times New Roman" w:cs="Times New Roman"/>
          <w:sz w:val="24"/>
          <w:szCs w:val="24"/>
        </w:rPr>
        <w:t xml:space="preserve"> </w:t>
      </w:r>
      <w:r w:rsidR="00E868D5">
        <w:rPr>
          <w:rFonts w:ascii="Times New Roman" w:hAnsi="Times New Roman" w:cs="Times New Roman"/>
          <w:sz w:val="24"/>
          <w:szCs w:val="24"/>
        </w:rPr>
        <w:t>Z</w:t>
      </w:r>
      <w:r w:rsidR="00362F92">
        <w:rPr>
          <w:rFonts w:ascii="Times New Roman" w:hAnsi="Times New Roman" w:cs="Times New Roman"/>
          <w:sz w:val="24"/>
          <w:szCs w:val="24"/>
        </w:rPr>
        <w:t xml:space="preserve">a </w:t>
      </w:r>
      <w:r w:rsidR="00E868D5">
        <w:rPr>
          <w:rFonts w:ascii="Times New Roman" w:hAnsi="Times New Roman" w:cs="Times New Roman"/>
          <w:sz w:val="24"/>
          <w:szCs w:val="24"/>
        </w:rPr>
        <w:t xml:space="preserve">razliku od poreza </w:t>
      </w:r>
      <w:r w:rsidR="00F80B0F">
        <w:rPr>
          <w:rFonts w:ascii="Times New Roman" w:hAnsi="Times New Roman" w:cs="Times New Roman"/>
          <w:sz w:val="24"/>
          <w:szCs w:val="24"/>
        </w:rPr>
        <w:t>na kuće za odmor koji je bio opcionalan,</w:t>
      </w:r>
      <w:r w:rsidR="00362F92">
        <w:rPr>
          <w:rFonts w:ascii="Times New Roman" w:hAnsi="Times New Roman" w:cs="Times New Roman"/>
          <w:sz w:val="24"/>
          <w:szCs w:val="24"/>
        </w:rPr>
        <w:t xml:space="preserve"> jedinice lokalne </w:t>
      </w:r>
      <w:r w:rsidR="003C6E7A">
        <w:rPr>
          <w:rFonts w:ascii="Times New Roman" w:hAnsi="Times New Roman" w:cs="Times New Roman"/>
          <w:sz w:val="24"/>
          <w:szCs w:val="24"/>
        </w:rPr>
        <w:t>samouprave</w:t>
      </w:r>
      <w:r w:rsidR="00362F92">
        <w:rPr>
          <w:rFonts w:ascii="Times New Roman" w:hAnsi="Times New Roman" w:cs="Times New Roman"/>
          <w:sz w:val="24"/>
          <w:szCs w:val="24"/>
        </w:rPr>
        <w:t xml:space="preserve"> dužne su uvesti porez na nekretnine</w:t>
      </w:r>
      <w:r w:rsidR="003C6E7A">
        <w:rPr>
          <w:rFonts w:ascii="Times New Roman" w:hAnsi="Times New Roman" w:cs="Times New Roman"/>
          <w:sz w:val="24"/>
          <w:szCs w:val="24"/>
        </w:rPr>
        <w:t xml:space="preserve">, utvrditi </w:t>
      </w:r>
      <w:r w:rsidR="006D2DB6">
        <w:rPr>
          <w:rFonts w:ascii="Times New Roman" w:hAnsi="Times New Roman" w:cs="Times New Roman"/>
          <w:sz w:val="24"/>
          <w:szCs w:val="24"/>
        </w:rPr>
        <w:t xml:space="preserve">obveznike i </w:t>
      </w:r>
      <w:r w:rsidR="003C6E7A">
        <w:rPr>
          <w:rFonts w:ascii="Times New Roman" w:hAnsi="Times New Roman" w:cs="Times New Roman"/>
          <w:sz w:val="24"/>
          <w:szCs w:val="24"/>
        </w:rPr>
        <w:t>visinu istoga u propisanom rasponu</w:t>
      </w:r>
      <w:r w:rsidR="006D2DB6">
        <w:rPr>
          <w:rFonts w:ascii="Times New Roman" w:hAnsi="Times New Roman" w:cs="Times New Roman"/>
          <w:sz w:val="24"/>
          <w:szCs w:val="24"/>
        </w:rPr>
        <w:t xml:space="preserve">, </w:t>
      </w:r>
      <w:r w:rsidR="00362F92">
        <w:rPr>
          <w:rFonts w:ascii="Times New Roman" w:hAnsi="Times New Roman" w:cs="Times New Roman"/>
          <w:sz w:val="24"/>
          <w:szCs w:val="24"/>
        </w:rPr>
        <w:t>u</w:t>
      </w:r>
      <w:r w:rsidR="00CD72EA">
        <w:rPr>
          <w:rFonts w:ascii="Times New Roman" w:hAnsi="Times New Roman" w:cs="Times New Roman"/>
          <w:sz w:val="24"/>
          <w:szCs w:val="24"/>
        </w:rPr>
        <w:t xml:space="preserve">z mogućnost propisivanja oslobođenja </w:t>
      </w:r>
      <w:r w:rsidR="00672078">
        <w:rPr>
          <w:rFonts w:ascii="Times New Roman" w:hAnsi="Times New Roman" w:cs="Times New Roman"/>
          <w:sz w:val="24"/>
          <w:szCs w:val="24"/>
        </w:rPr>
        <w:t>temeljem određenih kriterija.</w:t>
      </w:r>
    </w:p>
    <w:p w14:paraId="50A70F0F" w14:textId="56717F00" w:rsidR="00E93FFA" w:rsidRDefault="00E93FFA" w:rsidP="00B26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Porezom na nekretnine oporezuju se</w:t>
      </w:r>
      <w:r w:rsidR="00DB4175">
        <w:rPr>
          <w:rFonts w:ascii="Times New Roman" w:hAnsi="Times New Roman" w:cs="Times New Roman"/>
          <w:sz w:val="24"/>
          <w:szCs w:val="24"/>
        </w:rPr>
        <w:t>:</w:t>
      </w:r>
    </w:p>
    <w:p w14:paraId="5EA60B24" w14:textId="77777777" w:rsidR="00B26325" w:rsidRPr="00B26325" w:rsidRDefault="00B26325" w:rsidP="00B26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325">
        <w:rPr>
          <w:rFonts w:ascii="Times New Roman" w:hAnsi="Times New Roman" w:cs="Times New Roman"/>
          <w:sz w:val="24"/>
          <w:szCs w:val="24"/>
        </w:rPr>
        <w:t>− stambene zgrade</w:t>
      </w:r>
    </w:p>
    <w:p w14:paraId="23065DFD" w14:textId="77777777" w:rsidR="00B26325" w:rsidRPr="00B26325" w:rsidRDefault="00B26325" w:rsidP="00B26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325">
        <w:rPr>
          <w:rFonts w:ascii="Times New Roman" w:hAnsi="Times New Roman" w:cs="Times New Roman"/>
          <w:sz w:val="24"/>
          <w:szCs w:val="24"/>
        </w:rPr>
        <w:t>− stambeni dio stambeno-poslovnih zgrada</w:t>
      </w:r>
    </w:p>
    <w:p w14:paraId="46507AB1" w14:textId="041991B1" w:rsidR="00B26325" w:rsidRPr="00B26325" w:rsidRDefault="00B26325" w:rsidP="00B26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325">
        <w:rPr>
          <w:rFonts w:ascii="Times New Roman" w:hAnsi="Times New Roman" w:cs="Times New Roman"/>
          <w:sz w:val="24"/>
          <w:szCs w:val="24"/>
        </w:rPr>
        <w:t>− stanov</w:t>
      </w:r>
      <w:r w:rsidR="005C38C9">
        <w:rPr>
          <w:rFonts w:ascii="Times New Roman" w:hAnsi="Times New Roman" w:cs="Times New Roman"/>
          <w:sz w:val="24"/>
          <w:szCs w:val="24"/>
        </w:rPr>
        <w:t>i</w:t>
      </w:r>
    </w:p>
    <w:p w14:paraId="187FB298" w14:textId="77777777" w:rsidR="00B26325" w:rsidRPr="00B26325" w:rsidRDefault="00B26325" w:rsidP="00B26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325">
        <w:rPr>
          <w:rFonts w:ascii="Times New Roman" w:hAnsi="Times New Roman" w:cs="Times New Roman"/>
          <w:sz w:val="24"/>
          <w:szCs w:val="24"/>
        </w:rPr>
        <w:t>− samostalne funkcionalne prostore namijenjene stanovanju.</w:t>
      </w:r>
    </w:p>
    <w:p w14:paraId="75F31FF9" w14:textId="77777777" w:rsidR="00B26325" w:rsidRPr="00B26325" w:rsidRDefault="00B26325" w:rsidP="00B26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325">
        <w:rPr>
          <w:rFonts w:ascii="Times New Roman" w:hAnsi="Times New Roman" w:cs="Times New Roman"/>
          <w:sz w:val="24"/>
          <w:szCs w:val="24"/>
        </w:rPr>
        <w:t>Nekretnine (gospodarske zgrade) koje se koriste za smještaj poljoprivrednih strojeva, oruđa i pribora, kao i one koje služe kao proizvodni ili neproizvodni poslovni prostori, prema odluci o komunalnoj naknadi, nisu predmet oporezivanja.</w:t>
      </w:r>
    </w:p>
    <w:p w14:paraId="5F89262C" w14:textId="4C5F8D94" w:rsidR="00B26325" w:rsidRPr="00B26325" w:rsidRDefault="00B26325" w:rsidP="00B26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325">
        <w:rPr>
          <w:rFonts w:ascii="Times New Roman" w:hAnsi="Times New Roman" w:cs="Times New Roman"/>
          <w:sz w:val="24"/>
          <w:szCs w:val="24"/>
        </w:rPr>
        <w:t xml:space="preserve">Novi porezni sustav predviđa i nekoliko oslobođenja od plaćanja poreza na nekretnine. </w:t>
      </w:r>
      <w:r w:rsidR="00F60790">
        <w:rPr>
          <w:rFonts w:ascii="Times New Roman" w:hAnsi="Times New Roman" w:cs="Times New Roman"/>
          <w:sz w:val="24"/>
          <w:szCs w:val="24"/>
        </w:rPr>
        <w:t>Od plaćanja poreza na nekretnine izuzete su</w:t>
      </w:r>
      <w:r w:rsidR="00631FB1">
        <w:rPr>
          <w:rFonts w:ascii="Times New Roman" w:hAnsi="Times New Roman" w:cs="Times New Roman"/>
          <w:sz w:val="24"/>
          <w:szCs w:val="24"/>
        </w:rPr>
        <w:t xml:space="preserve"> </w:t>
      </w:r>
      <w:r w:rsidRPr="00B26325">
        <w:rPr>
          <w:rFonts w:ascii="Times New Roman" w:hAnsi="Times New Roman" w:cs="Times New Roman"/>
          <w:sz w:val="24"/>
          <w:szCs w:val="24"/>
        </w:rPr>
        <w:t>nekretnine koje:</w:t>
      </w:r>
    </w:p>
    <w:p w14:paraId="2B8A4BAA" w14:textId="77777777" w:rsidR="00B26325" w:rsidRPr="00B26325" w:rsidRDefault="00B26325" w:rsidP="00B26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325">
        <w:rPr>
          <w:rFonts w:ascii="Times New Roman" w:hAnsi="Times New Roman" w:cs="Times New Roman"/>
          <w:sz w:val="24"/>
          <w:szCs w:val="24"/>
        </w:rPr>
        <w:t>− služe za stalno stanovanje</w:t>
      </w:r>
    </w:p>
    <w:p w14:paraId="73857EE3" w14:textId="77777777" w:rsidR="00B26325" w:rsidRPr="00B26325" w:rsidRDefault="00B26325" w:rsidP="00B26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325">
        <w:rPr>
          <w:rFonts w:ascii="Times New Roman" w:hAnsi="Times New Roman" w:cs="Times New Roman"/>
          <w:sz w:val="24"/>
          <w:szCs w:val="24"/>
        </w:rPr>
        <w:t>− iznajmljuju se temeljem ugovora o najmu za stalno stanovanje s minimalnim trajanjem ugovora od 10 mjeseci</w:t>
      </w:r>
    </w:p>
    <w:p w14:paraId="6361CB44" w14:textId="77777777" w:rsidR="00B26325" w:rsidRPr="00B26325" w:rsidRDefault="00B26325" w:rsidP="00B26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325">
        <w:rPr>
          <w:rFonts w:ascii="Times New Roman" w:hAnsi="Times New Roman" w:cs="Times New Roman"/>
          <w:sz w:val="24"/>
          <w:szCs w:val="24"/>
        </w:rPr>
        <w:t>− imaju javnu namjenu ili su namijenjene za institucionalni smještaj osoba,</w:t>
      </w:r>
    </w:p>
    <w:p w14:paraId="39BFD2D5" w14:textId="77777777" w:rsidR="00B26325" w:rsidRPr="00B26325" w:rsidRDefault="00B26325" w:rsidP="00B26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325">
        <w:rPr>
          <w:rFonts w:ascii="Times New Roman" w:hAnsi="Times New Roman" w:cs="Times New Roman"/>
          <w:sz w:val="24"/>
          <w:szCs w:val="24"/>
        </w:rPr>
        <w:t>− su u poslovnim knjigama trgovačkih društava kao nekretnine za prodaju, pod uvjetom da od unosa u poslovne knjige nije prošlo više od 6 mjeseci do 31. ožujka godine za koju se utvrđuje porez</w:t>
      </w:r>
    </w:p>
    <w:p w14:paraId="0F081B23" w14:textId="77777777" w:rsidR="00B26325" w:rsidRPr="00B26325" w:rsidRDefault="00B26325" w:rsidP="00B26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325">
        <w:rPr>
          <w:rFonts w:ascii="Times New Roman" w:hAnsi="Times New Roman" w:cs="Times New Roman"/>
          <w:sz w:val="24"/>
          <w:szCs w:val="24"/>
        </w:rPr>
        <w:t>− su preuzete za nenaplaćena potraživanja, uz uvjet da nije proteklo više od 6 mjeseci od preuzimanja</w:t>
      </w:r>
    </w:p>
    <w:p w14:paraId="4505B474" w14:textId="77777777" w:rsidR="00B26325" w:rsidRPr="00B26325" w:rsidRDefault="00B26325" w:rsidP="00B26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325">
        <w:rPr>
          <w:rFonts w:ascii="Times New Roman" w:hAnsi="Times New Roman" w:cs="Times New Roman"/>
          <w:sz w:val="24"/>
          <w:szCs w:val="24"/>
        </w:rPr>
        <w:t>− su proglašene nepogodnima za stambeni prostor zbog prirodnih nepogoda,</w:t>
      </w:r>
    </w:p>
    <w:p w14:paraId="06E89C76" w14:textId="77777777" w:rsidR="00B26325" w:rsidRPr="00B26325" w:rsidRDefault="00B26325" w:rsidP="00B26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325">
        <w:rPr>
          <w:rFonts w:ascii="Times New Roman" w:hAnsi="Times New Roman" w:cs="Times New Roman"/>
          <w:sz w:val="24"/>
          <w:szCs w:val="24"/>
        </w:rPr>
        <w:t>− nisu podobne za stambenu namjenu zbog drugih okolnosti</w:t>
      </w:r>
    </w:p>
    <w:p w14:paraId="24C717F0" w14:textId="579AA466" w:rsidR="00B26325" w:rsidRPr="002C5B04" w:rsidRDefault="00B26325" w:rsidP="002C5B0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B04">
        <w:rPr>
          <w:rFonts w:ascii="Times New Roman" w:hAnsi="Times New Roman" w:cs="Times New Roman"/>
          <w:sz w:val="24"/>
          <w:szCs w:val="24"/>
        </w:rPr>
        <w:t>su u vlasništvu jedinica lokalne samouprave na njihovom teritoriju,</w:t>
      </w:r>
    </w:p>
    <w:p w14:paraId="04EE0717" w14:textId="4BCB11EE" w:rsidR="00B26325" w:rsidRPr="002C5B04" w:rsidRDefault="00B26325" w:rsidP="002C5B0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B04">
        <w:rPr>
          <w:rFonts w:ascii="Times New Roman" w:hAnsi="Times New Roman" w:cs="Times New Roman"/>
          <w:sz w:val="24"/>
          <w:szCs w:val="24"/>
        </w:rPr>
        <w:t>služe za stalno stanovanje domaćina prema zakonu o ugostiteljskoj djelatnosti (novina).</w:t>
      </w:r>
    </w:p>
    <w:p w14:paraId="3A92B9F9" w14:textId="77777777" w:rsidR="00B26325" w:rsidRPr="00B26325" w:rsidRDefault="00B26325" w:rsidP="00B26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325">
        <w:rPr>
          <w:rFonts w:ascii="Times New Roman" w:hAnsi="Times New Roman" w:cs="Times New Roman"/>
          <w:sz w:val="24"/>
          <w:szCs w:val="24"/>
        </w:rPr>
        <w:lastRenderedPageBreak/>
        <w:t>Ova oslobođenja imaju za cilj olakšati teret oporezivanja za vlasnike koji koriste nekretnine za osobne potrebe ili javnu korist, a ne za komercijalne svrhe.</w:t>
      </w:r>
    </w:p>
    <w:p w14:paraId="1787F8C9" w14:textId="5C371EAC" w:rsidR="00B26325" w:rsidRDefault="00B26325" w:rsidP="00B26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325">
        <w:rPr>
          <w:rFonts w:ascii="Times New Roman" w:hAnsi="Times New Roman" w:cs="Times New Roman"/>
          <w:sz w:val="24"/>
          <w:szCs w:val="24"/>
        </w:rPr>
        <w:t xml:space="preserve">Porez na nekretnine plaćaju domaće i strane, fizičke i pravne osobe koje su vlasnici nekretnina na dan 31. ožujka godine za koju se utvrđuje porez. </w:t>
      </w:r>
      <w:r w:rsidR="00ED4154">
        <w:rPr>
          <w:rFonts w:ascii="Times New Roman" w:hAnsi="Times New Roman" w:cs="Times New Roman"/>
          <w:sz w:val="24"/>
          <w:szCs w:val="24"/>
        </w:rPr>
        <w:t>To</w:t>
      </w:r>
      <w:r w:rsidRPr="00B26325">
        <w:rPr>
          <w:rFonts w:ascii="Times New Roman" w:hAnsi="Times New Roman" w:cs="Times New Roman"/>
          <w:sz w:val="24"/>
          <w:szCs w:val="24"/>
        </w:rPr>
        <w:t xml:space="preserve"> znači da su svi vlasnici nekretnina, neovisno o njihovom statusu, obveznici plaćanja poreza ukoliko posjeduju nekretnine koje podliježu oporezivanju.</w:t>
      </w:r>
      <w:r w:rsidR="007F2935">
        <w:rPr>
          <w:rFonts w:ascii="Times New Roman" w:hAnsi="Times New Roman" w:cs="Times New Roman"/>
          <w:sz w:val="24"/>
          <w:szCs w:val="24"/>
        </w:rPr>
        <w:t xml:space="preserve"> Jedinice lokalne samouprave </w:t>
      </w:r>
      <w:r w:rsidR="009E6BDD">
        <w:rPr>
          <w:rFonts w:ascii="Times New Roman" w:hAnsi="Times New Roman" w:cs="Times New Roman"/>
          <w:sz w:val="24"/>
          <w:szCs w:val="24"/>
        </w:rPr>
        <w:t>mogu ga utvrditi u rasponu od 0,6</w:t>
      </w:r>
      <w:r w:rsidR="00FB38B6">
        <w:rPr>
          <w:rFonts w:ascii="Times New Roman" w:hAnsi="Times New Roman" w:cs="Times New Roman"/>
          <w:sz w:val="24"/>
          <w:szCs w:val="24"/>
        </w:rPr>
        <w:t>0</w:t>
      </w:r>
      <w:r w:rsidR="009E6BDD">
        <w:rPr>
          <w:rFonts w:ascii="Times New Roman" w:hAnsi="Times New Roman" w:cs="Times New Roman"/>
          <w:sz w:val="24"/>
          <w:szCs w:val="24"/>
        </w:rPr>
        <w:t xml:space="preserve"> eura do 8,00 eura po </w:t>
      </w:r>
      <w:r w:rsidR="009E6BDD" w:rsidRPr="00B26325">
        <w:rPr>
          <w:rFonts w:ascii="Times New Roman" w:hAnsi="Times New Roman" w:cs="Times New Roman"/>
          <w:sz w:val="24"/>
          <w:szCs w:val="24"/>
        </w:rPr>
        <w:t>m²</w:t>
      </w:r>
      <w:r w:rsidR="009E6BDD">
        <w:rPr>
          <w:rFonts w:ascii="Times New Roman" w:hAnsi="Times New Roman" w:cs="Times New Roman"/>
          <w:sz w:val="24"/>
          <w:szCs w:val="24"/>
        </w:rPr>
        <w:t>.</w:t>
      </w:r>
      <w:r w:rsidR="00230CCB">
        <w:rPr>
          <w:rFonts w:ascii="Times New Roman" w:hAnsi="Times New Roman" w:cs="Times New Roman"/>
          <w:sz w:val="24"/>
          <w:szCs w:val="24"/>
        </w:rPr>
        <w:t xml:space="preserve"> Isti je moguće utvrditi u jednakom iznosu za cjelokupno područje jedinice lokalne samouprave</w:t>
      </w:r>
      <w:r w:rsidR="00CF0748">
        <w:rPr>
          <w:rFonts w:ascii="Times New Roman" w:hAnsi="Times New Roman" w:cs="Times New Roman"/>
          <w:sz w:val="24"/>
          <w:szCs w:val="24"/>
        </w:rPr>
        <w:t xml:space="preserve"> ili </w:t>
      </w:r>
      <w:r w:rsidRPr="00B26325">
        <w:rPr>
          <w:rFonts w:ascii="Times New Roman" w:hAnsi="Times New Roman" w:cs="Times New Roman"/>
          <w:sz w:val="24"/>
          <w:szCs w:val="24"/>
        </w:rPr>
        <w:t xml:space="preserve"> definirati zone</w:t>
      </w:r>
      <w:r w:rsidR="00716313">
        <w:rPr>
          <w:rFonts w:ascii="Times New Roman" w:hAnsi="Times New Roman" w:cs="Times New Roman"/>
          <w:sz w:val="24"/>
          <w:szCs w:val="24"/>
        </w:rPr>
        <w:t xml:space="preserve"> i dodatne kriterije</w:t>
      </w:r>
      <w:r w:rsidRPr="00B26325">
        <w:rPr>
          <w:rFonts w:ascii="Times New Roman" w:hAnsi="Times New Roman" w:cs="Times New Roman"/>
          <w:sz w:val="24"/>
          <w:szCs w:val="24"/>
        </w:rPr>
        <w:t xml:space="preserve"> za određivanje poreza, što znači da će visina poreza varirati ovisno o lokaciji i vrijednosti nekretnine.</w:t>
      </w:r>
    </w:p>
    <w:p w14:paraId="20239B96" w14:textId="4E3F1175" w:rsidR="00483D4A" w:rsidRDefault="00483D4A" w:rsidP="00B26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Jedinice lokalne samouprave poslove utvrđivanja</w:t>
      </w:r>
      <w:r w:rsidR="0036621D">
        <w:rPr>
          <w:rFonts w:ascii="Times New Roman" w:hAnsi="Times New Roman" w:cs="Times New Roman"/>
          <w:sz w:val="24"/>
          <w:szCs w:val="24"/>
        </w:rPr>
        <w:t xml:space="preserve">, evidentiranja </w:t>
      </w:r>
      <w:r w:rsidR="00E8191C">
        <w:rPr>
          <w:rFonts w:ascii="Times New Roman" w:hAnsi="Times New Roman" w:cs="Times New Roman"/>
          <w:sz w:val="24"/>
          <w:szCs w:val="24"/>
        </w:rPr>
        <w:t>i naplate poreza na nekretnine mo</w:t>
      </w:r>
      <w:r w:rsidR="00EA7412">
        <w:rPr>
          <w:rFonts w:ascii="Times New Roman" w:hAnsi="Times New Roman" w:cs="Times New Roman"/>
          <w:sz w:val="24"/>
          <w:szCs w:val="24"/>
        </w:rPr>
        <w:t>gu</w:t>
      </w:r>
      <w:r w:rsidR="00E8191C">
        <w:rPr>
          <w:rFonts w:ascii="Times New Roman" w:hAnsi="Times New Roman" w:cs="Times New Roman"/>
          <w:sz w:val="24"/>
          <w:szCs w:val="24"/>
        </w:rPr>
        <w:t xml:space="preserve"> obavljati sam</w:t>
      </w:r>
      <w:r w:rsidR="00EA7412">
        <w:rPr>
          <w:rFonts w:ascii="Times New Roman" w:hAnsi="Times New Roman" w:cs="Times New Roman"/>
          <w:sz w:val="24"/>
          <w:szCs w:val="24"/>
        </w:rPr>
        <w:t>e</w:t>
      </w:r>
      <w:r w:rsidR="00E8191C">
        <w:rPr>
          <w:rFonts w:ascii="Times New Roman" w:hAnsi="Times New Roman" w:cs="Times New Roman"/>
          <w:sz w:val="24"/>
          <w:szCs w:val="24"/>
        </w:rPr>
        <w:t xml:space="preserve"> ili iste povjeriti nadležnoj ispostavi Porezne uprave</w:t>
      </w:r>
      <w:r w:rsidR="00251F5B">
        <w:rPr>
          <w:rFonts w:ascii="Times New Roman" w:hAnsi="Times New Roman" w:cs="Times New Roman"/>
          <w:sz w:val="24"/>
          <w:szCs w:val="24"/>
        </w:rPr>
        <w:t xml:space="preserve"> ili drugoj jedinici lokalne samouprave.</w:t>
      </w:r>
    </w:p>
    <w:p w14:paraId="0FBC72ED" w14:textId="147A377C" w:rsidR="0000525E" w:rsidRDefault="0000525E" w:rsidP="00D8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skladu sa člankom 4. Pravilnika </w:t>
      </w:r>
      <w:r w:rsidR="00C07777">
        <w:rPr>
          <w:rFonts w:ascii="Times New Roman" w:hAnsi="Times New Roman" w:cs="Times New Roman"/>
          <w:sz w:val="24"/>
          <w:szCs w:val="24"/>
        </w:rPr>
        <w:t xml:space="preserve">o </w:t>
      </w:r>
      <w:r w:rsidR="00C07777" w:rsidRPr="00C07777">
        <w:rPr>
          <w:rFonts w:ascii="Times New Roman" w:hAnsi="Times New Roman" w:cs="Times New Roman"/>
          <w:sz w:val="24"/>
          <w:szCs w:val="24"/>
        </w:rPr>
        <w:t>uvjetima, opsegu i naknadi za obavljanje poslova utvrđivanja,</w:t>
      </w:r>
      <w:r w:rsidR="00C07777">
        <w:rPr>
          <w:rFonts w:ascii="Times New Roman" w:hAnsi="Times New Roman" w:cs="Times New Roman"/>
          <w:sz w:val="24"/>
          <w:szCs w:val="24"/>
        </w:rPr>
        <w:t xml:space="preserve"> </w:t>
      </w:r>
      <w:r w:rsidR="00C07777" w:rsidRPr="00C07777">
        <w:rPr>
          <w:rFonts w:ascii="Times New Roman" w:hAnsi="Times New Roman" w:cs="Times New Roman"/>
          <w:sz w:val="24"/>
          <w:szCs w:val="24"/>
        </w:rPr>
        <w:t>evidentiranja, nadzora, naplate i ovrhe radi naplate poreza jedinica lokalne i</w:t>
      </w:r>
      <w:r w:rsidR="00C07777">
        <w:rPr>
          <w:rFonts w:ascii="Times New Roman" w:hAnsi="Times New Roman" w:cs="Times New Roman"/>
          <w:sz w:val="24"/>
          <w:szCs w:val="24"/>
        </w:rPr>
        <w:t xml:space="preserve"> </w:t>
      </w:r>
      <w:r w:rsidR="00C07777" w:rsidRPr="00C07777">
        <w:rPr>
          <w:rFonts w:ascii="Times New Roman" w:hAnsi="Times New Roman" w:cs="Times New Roman"/>
          <w:sz w:val="24"/>
          <w:szCs w:val="24"/>
        </w:rPr>
        <w:t>područne (regionalne) samouprave</w:t>
      </w:r>
      <w:r w:rsidR="00C07777">
        <w:rPr>
          <w:rFonts w:ascii="Times New Roman" w:hAnsi="Times New Roman" w:cs="Times New Roman"/>
          <w:sz w:val="24"/>
          <w:szCs w:val="24"/>
        </w:rPr>
        <w:t xml:space="preserve"> (Narodne novine broj </w:t>
      </w:r>
      <w:r w:rsidR="00D86F54">
        <w:rPr>
          <w:rFonts w:ascii="Times New Roman" w:hAnsi="Times New Roman" w:cs="Times New Roman"/>
          <w:sz w:val="24"/>
          <w:szCs w:val="24"/>
        </w:rPr>
        <w:t>1/2017) z</w:t>
      </w:r>
      <w:r w:rsidRPr="0000525E">
        <w:rPr>
          <w:rFonts w:ascii="Times New Roman" w:hAnsi="Times New Roman" w:cs="Times New Roman"/>
          <w:sz w:val="24"/>
          <w:szCs w:val="24"/>
        </w:rPr>
        <w:t>a obavljanje poslova utvrđivanja, evidentiranja, nadzora,</w:t>
      </w:r>
      <w:r w:rsidR="00D86F54">
        <w:rPr>
          <w:rFonts w:ascii="Times New Roman" w:hAnsi="Times New Roman" w:cs="Times New Roman"/>
          <w:sz w:val="24"/>
          <w:szCs w:val="24"/>
        </w:rPr>
        <w:t xml:space="preserve"> </w:t>
      </w:r>
      <w:r w:rsidRPr="0000525E">
        <w:rPr>
          <w:rFonts w:ascii="Times New Roman" w:hAnsi="Times New Roman" w:cs="Times New Roman"/>
          <w:sz w:val="24"/>
          <w:szCs w:val="24"/>
        </w:rPr>
        <w:t>naplate i ovrhe radi naplate svih ili pojedinih poreza iz</w:t>
      </w:r>
      <w:r w:rsidR="00D86F54">
        <w:rPr>
          <w:rFonts w:ascii="Times New Roman" w:hAnsi="Times New Roman" w:cs="Times New Roman"/>
          <w:sz w:val="24"/>
          <w:szCs w:val="24"/>
        </w:rPr>
        <w:t xml:space="preserve"> </w:t>
      </w:r>
      <w:r w:rsidRPr="0000525E">
        <w:rPr>
          <w:rFonts w:ascii="Times New Roman" w:hAnsi="Times New Roman" w:cs="Times New Roman"/>
          <w:sz w:val="24"/>
          <w:szCs w:val="24"/>
        </w:rPr>
        <w:t xml:space="preserve">članka 2. </w:t>
      </w:r>
      <w:r w:rsidR="00D86F54">
        <w:rPr>
          <w:rFonts w:ascii="Times New Roman" w:hAnsi="Times New Roman" w:cs="Times New Roman"/>
          <w:sz w:val="24"/>
          <w:szCs w:val="24"/>
        </w:rPr>
        <w:t>tog</w:t>
      </w:r>
      <w:r w:rsidRPr="0000525E">
        <w:rPr>
          <w:rFonts w:ascii="Times New Roman" w:hAnsi="Times New Roman" w:cs="Times New Roman"/>
          <w:sz w:val="24"/>
          <w:szCs w:val="24"/>
        </w:rPr>
        <w:t xml:space="preserve"> Pravilnika</w:t>
      </w:r>
      <w:r w:rsidR="00D86F54">
        <w:rPr>
          <w:rFonts w:ascii="Times New Roman" w:hAnsi="Times New Roman" w:cs="Times New Roman"/>
          <w:sz w:val="24"/>
          <w:szCs w:val="24"/>
        </w:rPr>
        <w:t>,</w:t>
      </w:r>
      <w:r w:rsidRPr="0000525E">
        <w:rPr>
          <w:rFonts w:ascii="Times New Roman" w:hAnsi="Times New Roman" w:cs="Times New Roman"/>
          <w:sz w:val="24"/>
          <w:szCs w:val="24"/>
        </w:rPr>
        <w:t xml:space="preserve"> Poreznoj upravi pripada</w:t>
      </w:r>
      <w:r w:rsidR="00D86F54">
        <w:rPr>
          <w:rFonts w:ascii="Times New Roman" w:hAnsi="Times New Roman" w:cs="Times New Roman"/>
          <w:sz w:val="24"/>
          <w:szCs w:val="24"/>
        </w:rPr>
        <w:t xml:space="preserve"> </w:t>
      </w:r>
      <w:r w:rsidRPr="0000525E">
        <w:rPr>
          <w:rFonts w:ascii="Times New Roman" w:hAnsi="Times New Roman" w:cs="Times New Roman"/>
          <w:sz w:val="24"/>
          <w:szCs w:val="24"/>
        </w:rPr>
        <w:t>naknada u iznosu 5% od ukupno naplaćenih prihoda.</w:t>
      </w:r>
    </w:p>
    <w:p w14:paraId="2DA28E0F" w14:textId="46045CC3" w:rsidR="0000525E" w:rsidRDefault="00716180" w:rsidP="00881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Člankom 5. navedenog Pravilnika je propisano da p</w:t>
      </w:r>
      <w:r w:rsidRPr="00716180">
        <w:rPr>
          <w:rFonts w:ascii="Times New Roman" w:hAnsi="Times New Roman" w:cs="Times New Roman"/>
          <w:sz w:val="24"/>
          <w:szCs w:val="24"/>
        </w:rPr>
        <w:t>redstavničko tijelo jedinice lokalne ili područne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180">
        <w:rPr>
          <w:rFonts w:ascii="Times New Roman" w:hAnsi="Times New Roman" w:cs="Times New Roman"/>
          <w:sz w:val="24"/>
          <w:szCs w:val="24"/>
        </w:rPr>
        <w:t>(regionalne) samouprave svojom odlukom daje ovlast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180">
        <w:rPr>
          <w:rFonts w:ascii="Times New Roman" w:hAnsi="Times New Roman" w:cs="Times New Roman"/>
          <w:sz w:val="24"/>
          <w:szCs w:val="24"/>
        </w:rPr>
        <w:t>nadležnoj organizaciji platnog prometa zaduženoj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180">
        <w:rPr>
          <w:rFonts w:ascii="Times New Roman" w:hAnsi="Times New Roman" w:cs="Times New Roman"/>
          <w:sz w:val="24"/>
          <w:szCs w:val="24"/>
        </w:rPr>
        <w:t>raspoređivanje uplaćenih prihoda korisnicima, da naknadu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180">
        <w:rPr>
          <w:rFonts w:ascii="Times New Roman" w:hAnsi="Times New Roman" w:cs="Times New Roman"/>
          <w:sz w:val="24"/>
          <w:szCs w:val="24"/>
        </w:rPr>
        <w:t>Poreznoj upravi obračuna i uplati u državni proračun i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180">
        <w:rPr>
          <w:rFonts w:ascii="Times New Roman" w:hAnsi="Times New Roman" w:cs="Times New Roman"/>
          <w:sz w:val="24"/>
          <w:szCs w:val="24"/>
        </w:rPr>
        <w:t>do zadnjeg dana u mjesecu za protekli mjesec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71589C" w14:textId="48DBA1F2" w:rsidR="00597D56" w:rsidRDefault="00775A6B" w:rsidP="00275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Obzirom da</w:t>
      </w:r>
      <w:r w:rsidR="00B64337">
        <w:rPr>
          <w:rFonts w:ascii="Times New Roman" w:hAnsi="Times New Roman" w:cs="Times New Roman"/>
          <w:sz w:val="24"/>
          <w:szCs w:val="24"/>
        </w:rPr>
        <w:t xml:space="preserve"> </w:t>
      </w:r>
      <w:r w:rsidR="00130287">
        <w:rPr>
          <w:rFonts w:ascii="Times New Roman" w:hAnsi="Times New Roman" w:cs="Times New Roman"/>
          <w:sz w:val="24"/>
          <w:szCs w:val="24"/>
        </w:rPr>
        <w:t xml:space="preserve">Grad </w:t>
      </w:r>
      <w:r w:rsidR="00CD3CE7">
        <w:rPr>
          <w:rFonts w:ascii="Times New Roman" w:hAnsi="Times New Roman" w:cs="Times New Roman"/>
          <w:sz w:val="24"/>
          <w:szCs w:val="24"/>
        </w:rPr>
        <w:t>Vinkovci</w:t>
      </w:r>
      <w:r w:rsidR="00130287">
        <w:rPr>
          <w:rFonts w:ascii="Times New Roman" w:hAnsi="Times New Roman" w:cs="Times New Roman"/>
          <w:sz w:val="24"/>
          <w:szCs w:val="24"/>
        </w:rPr>
        <w:t xml:space="preserve"> svojom odlukom nije utvrdio </w:t>
      </w:r>
      <w:r w:rsidR="001C68EC">
        <w:rPr>
          <w:rFonts w:ascii="Times New Roman" w:hAnsi="Times New Roman" w:cs="Times New Roman"/>
          <w:sz w:val="24"/>
          <w:szCs w:val="24"/>
        </w:rPr>
        <w:t xml:space="preserve">obvezu plaćanja zakonom </w:t>
      </w:r>
      <w:r w:rsidR="001C70AF">
        <w:rPr>
          <w:rFonts w:ascii="Times New Roman" w:hAnsi="Times New Roman" w:cs="Times New Roman"/>
          <w:sz w:val="24"/>
          <w:szCs w:val="24"/>
        </w:rPr>
        <w:t>propisanih</w:t>
      </w:r>
      <w:r w:rsidR="001C68EC">
        <w:rPr>
          <w:rFonts w:ascii="Times New Roman" w:hAnsi="Times New Roman" w:cs="Times New Roman"/>
          <w:sz w:val="24"/>
          <w:szCs w:val="24"/>
        </w:rPr>
        <w:t xml:space="preserve"> lokalnih poreza, pa tako ni </w:t>
      </w:r>
      <w:r w:rsidR="00130287">
        <w:rPr>
          <w:rFonts w:ascii="Times New Roman" w:hAnsi="Times New Roman" w:cs="Times New Roman"/>
          <w:sz w:val="24"/>
          <w:szCs w:val="24"/>
        </w:rPr>
        <w:t>porez</w:t>
      </w:r>
      <w:r w:rsidR="001C70AF">
        <w:rPr>
          <w:rFonts w:ascii="Times New Roman" w:hAnsi="Times New Roman" w:cs="Times New Roman"/>
          <w:sz w:val="24"/>
          <w:szCs w:val="24"/>
        </w:rPr>
        <w:t>a</w:t>
      </w:r>
      <w:r w:rsidR="00130287">
        <w:rPr>
          <w:rFonts w:ascii="Times New Roman" w:hAnsi="Times New Roman" w:cs="Times New Roman"/>
          <w:sz w:val="24"/>
          <w:szCs w:val="24"/>
        </w:rPr>
        <w:t xml:space="preserve"> na ku</w:t>
      </w:r>
      <w:r w:rsidR="004671B8">
        <w:rPr>
          <w:rFonts w:ascii="Times New Roman" w:hAnsi="Times New Roman" w:cs="Times New Roman"/>
          <w:sz w:val="24"/>
          <w:szCs w:val="24"/>
        </w:rPr>
        <w:t>ć</w:t>
      </w:r>
      <w:r w:rsidR="00130287">
        <w:rPr>
          <w:rFonts w:ascii="Times New Roman" w:hAnsi="Times New Roman" w:cs="Times New Roman"/>
          <w:sz w:val="24"/>
          <w:szCs w:val="24"/>
        </w:rPr>
        <w:t>e za odmor</w:t>
      </w:r>
      <w:r w:rsidR="001C70AF">
        <w:rPr>
          <w:rFonts w:ascii="Times New Roman" w:hAnsi="Times New Roman" w:cs="Times New Roman"/>
          <w:sz w:val="24"/>
          <w:szCs w:val="24"/>
        </w:rPr>
        <w:t xml:space="preserve">, </w:t>
      </w:r>
      <w:r w:rsidR="004B6462">
        <w:rPr>
          <w:rFonts w:ascii="Times New Roman" w:hAnsi="Times New Roman" w:cs="Times New Roman"/>
          <w:sz w:val="24"/>
          <w:szCs w:val="24"/>
        </w:rPr>
        <w:t>za početak će biti potrebno prikupiti podatke kako bi ustrojili bazu poreznih obveznika</w:t>
      </w:r>
      <w:r w:rsidR="000B660F">
        <w:rPr>
          <w:rFonts w:ascii="Times New Roman" w:hAnsi="Times New Roman" w:cs="Times New Roman"/>
          <w:sz w:val="24"/>
          <w:szCs w:val="24"/>
        </w:rPr>
        <w:t>. Obzirom na složenost procesa</w:t>
      </w:r>
      <w:r w:rsidR="009A64A8">
        <w:rPr>
          <w:rFonts w:ascii="Times New Roman" w:hAnsi="Times New Roman" w:cs="Times New Roman"/>
          <w:sz w:val="24"/>
          <w:szCs w:val="24"/>
        </w:rPr>
        <w:t xml:space="preserve">, ovom odlukom utvrđuje se najniži propisani iznos </w:t>
      </w:r>
      <w:r w:rsidR="00964877">
        <w:rPr>
          <w:rFonts w:ascii="Times New Roman" w:hAnsi="Times New Roman" w:cs="Times New Roman"/>
          <w:sz w:val="24"/>
          <w:szCs w:val="24"/>
        </w:rPr>
        <w:t>visine poreza na nekretnine od 0,6</w:t>
      </w:r>
      <w:r w:rsidR="00FB38B6">
        <w:rPr>
          <w:rFonts w:ascii="Times New Roman" w:hAnsi="Times New Roman" w:cs="Times New Roman"/>
          <w:sz w:val="24"/>
          <w:szCs w:val="24"/>
        </w:rPr>
        <w:t>0</w:t>
      </w:r>
      <w:r w:rsidR="00964877">
        <w:rPr>
          <w:rFonts w:ascii="Times New Roman" w:hAnsi="Times New Roman" w:cs="Times New Roman"/>
          <w:sz w:val="24"/>
          <w:szCs w:val="24"/>
        </w:rPr>
        <w:t xml:space="preserve"> eura za oporezivanje nekretnina na </w:t>
      </w:r>
      <w:r w:rsidR="004F0658">
        <w:rPr>
          <w:rFonts w:ascii="Times New Roman" w:hAnsi="Times New Roman" w:cs="Times New Roman"/>
          <w:sz w:val="24"/>
          <w:szCs w:val="24"/>
        </w:rPr>
        <w:t xml:space="preserve">cjelokupnom </w:t>
      </w:r>
      <w:r w:rsidR="00964877">
        <w:rPr>
          <w:rFonts w:ascii="Times New Roman" w:hAnsi="Times New Roman" w:cs="Times New Roman"/>
          <w:sz w:val="24"/>
          <w:szCs w:val="24"/>
        </w:rPr>
        <w:t>području</w:t>
      </w:r>
      <w:r w:rsidR="004F0658">
        <w:rPr>
          <w:rFonts w:ascii="Times New Roman" w:hAnsi="Times New Roman" w:cs="Times New Roman"/>
          <w:sz w:val="24"/>
          <w:szCs w:val="24"/>
        </w:rPr>
        <w:t xml:space="preserve"> </w:t>
      </w:r>
      <w:r w:rsidR="00CD3CE7">
        <w:rPr>
          <w:rFonts w:ascii="Times New Roman" w:hAnsi="Times New Roman" w:cs="Times New Roman"/>
          <w:sz w:val="24"/>
          <w:szCs w:val="24"/>
        </w:rPr>
        <w:t>Vinkovaca</w:t>
      </w:r>
      <w:r w:rsidR="004F0658">
        <w:rPr>
          <w:rFonts w:ascii="Times New Roman" w:hAnsi="Times New Roman" w:cs="Times New Roman"/>
          <w:sz w:val="24"/>
          <w:szCs w:val="24"/>
        </w:rPr>
        <w:t>.</w:t>
      </w:r>
      <w:r w:rsidR="009648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060FA" w14:textId="77777777" w:rsidR="00896164" w:rsidRDefault="00896164" w:rsidP="00275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795B39" w14:textId="77777777" w:rsidR="006A39D1" w:rsidRDefault="006A39D1" w:rsidP="00275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6FFAAD" w14:textId="104D0E3C" w:rsidR="00896164" w:rsidRDefault="00896164" w:rsidP="00896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164">
        <w:rPr>
          <w:rFonts w:ascii="Times New Roman" w:hAnsi="Times New Roman" w:cs="Times New Roman"/>
          <w:sz w:val="24"/>
          <w:szCs w:val="24"/>
        </w:rPr>
        <w:t xml:space="preserve">Ova Odluka ima </w:t>
      </w:r>
      <w:r w:rsidR="003C711A" w:rsidRPr="003C711A">
        <w:rPr>
          <w:rFonts w:ascii="Times New Roman" w:hAnsi="Times New Roman" w:cs="Times New Roman"/>
          <w:sz w:val="24"/>
          <w:szCs w:val="24"/>
        </w:rPr>
        <w:t>8</w:t>
      </w:r>
      <w:r w:rsidRPr="003C711A">
        <w:rPr>
          <w:rFonts w:ascii="Times New Roman" w:hAnsi="Times New Roman" w:cs="Times New Roman"/>
          <w:sz w:val="24"/>
          <w:szCs w:val="24"/>
        </w:rPr>
        <w:t>.</w:t>
      </w:r>
      <w:r w:rsidRPr="00896164">
        <w:rPr>
          <w:rFonts w:ascii="Times New Roman" w:hAnsi="Times New Roman" w:cs="Times New Roman"/>
          <w:sz w:val="24"/>
          <w:szCs w:val="24"/>
        </w:rPr>
        <w:t xml:space="preserve"> član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6164">
        <w:rPr>
          <w:rFonts w:ascii="Times New Roman" w:hAnsi="Times New Roman" w:cs="Times New Roman"/>
          <w:sz w:val="24"/>
          <w:szCs w:val="24"/>
        </w:rPr>
        <w:t>ka,</w:t>
      </w:r>
    </w:p>
    <w:p w14:paraId="66EFAAF2" w14:textId="77777777" w:rsidR="006A39D1" w:rsidRDefault="006A39D1" w:rsidP="00896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7A7E69" w14:textId="77777777" w:rsidR="00896164" w:rsidRPr="00896164" w:rsidRDefault="00896164" w:rsidP="00A721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96164">
        <w:rPr>
          <w:rFonts w:ascii="Times New Roman" w:hAnsi="Times New Roman" w:cs="Times New Roman"/>
          <w:i/>
          <w:iCs/>
          <w:sz w:val="24"/>
          <w:szCs w:val="24"/>
        </w:rPr>
        <w:t>Članak 1.</w:t>
      </w:r>
    </w:p>
    <w:p w14:paraId="4F505AB6" w14:textId="5C0444F4" w:rsidR="00896164" w:rsidRPr="00896164" w:rsidRDefault="00896164" w:rsidP="00A721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Definira što </w:t>
      </w:r>
      <w:r w:rsidR="00833E6C">
        <w:rPr>
          <w:rFonts w:ascii="Times New Roman" w:hAnsi="Times New Roman" w:cs="Times New Roman"/>
          <w:i/>
          <w:iCs/>
          <w:sz w:val="24"/>
          <w:szCs w:val="24"/>
        </w:rPr>
        <w:t>se uređuje ovom odlukom.</w:t>
      </w:r>
    </w:p>
    <w:p w14:paraId="58B4C66B" w14:textId="6034D608" w:rsidR="00896164" w:rsidRPr="00896164" w:rsidRDefault="00896164" w:rsidP="008961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33E9414" w14:textId="4104252D" w:rsidR="00896164" w:rsidRPr="00896164" w:rsidRDefault="00896164" w:rsidP="00A721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96164">
        <w:rPr>
          <w:rFonts w:ascii="Times New Roman" w:hAnsi="Times New Roman" w:cs="Times New Roman"/>
          <w:i/>
          <w:iCs/>
          <w:sz w:val="24"/>
          <w:szCs w:val="24"/>
        </w:rPr>
        <w:t>Član</w:t>
      </w:r>
      <w:r w:rsidR="00833E6C">
        <w:rPr>
          <w:rFonts w:ascii="Times New Roman" w:hAnsi="Times New Roman" w:cs="Times New Roman"/>
          <w:i/>
          <w:iCs/>
          <w:sz w:val="24"/>
          <w:szCs w:val="24"/>
        </w:rPr>
        <w:t>ak</w:t>
      </w:r>
      <w:r w:rsidRPr="00896164">
        <w:rPr>
          <w:rFonts w:ascii="Times New Roman" w:hAnsi="Times New Roman" w:cs="Times New Roman"/>
          <w:i/>
          <w:iCs/>
          <w:sz w:val="24"/>
          <w:szCs w:val="24"/>
        </w:rPr>
        <w:t xml:space="preserve"> 2.</w:t>
      </w:r>
    </w:p>
    <w:p w14:paraId="62C37E28" w14:textId="327219FF" w:rsidR="00896164" w:rsidRDefault="00833E6C" w:rsidP="00A721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Utvrđuje da </w:t>
      </w:r>
      <w:r w:rsidRPr="00A721A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pojedini pojmovi u smislu ove odluke imaju značenja koja su uređena</w:t>
      </w:r>
      <w:r w:rsidRPr="004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A721A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Zakonom o lokalnim porezima i poreznim propisima</w:t>
      </w:r>
      <w:r w:rsidR="00A721A7" w:rsidRPr="00A721A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.</w:t>
      </w:r>
    </w:p>
    <w:p w14:paraId="73A12340" w14:textId="77777777" w:rsidR="00A721A7" w:rsidRPr="00A721A7" w:rsidRDefault="00A721A7" w:rsidP="00A721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7A012EC" w14:textId="275D02C9" w:rsidR="00896164" w:rsidRPr="00A721A7" w:rsidRDefault="00896164" w:rsidP="00A721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721A7">
        <w:rPr>
          <w:rFonts w:ascii="Times New Roman" w:hAnsi="Times New Roman" w:cs="Times New Roman"/>
          <w:i/>
          <w:iCs/>
          <w:sz w:val="24"/>
          <w:szCs w:val="24"/>
        </w:rPr>
        <w:t>Član</w:t>
      </w:r>
      <w:r w:rsidR="00A721A7" w:rsidRPr="00A721A7">
        <w:rPr>
          <w:rFonts w:ascii="Times New Roman" w:hAnsi="Times New Roman" w:cs="Times New Roman"/>
          <w:i/>
          <w:iCs/>
          <w:sz w:val="24"/>
          <w:szCs w:val="24"/>
        </w:rPr>
        <w:t>ak</w:t>
      </w:r>
      <w:r w:rsidRPr="00A72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21A7" w:rsidRPr="00A721A7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A721A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28F0FD6" w14:textId="6BAAD180" w:rsidR="00813AD4" w:rsidRPr="00A721A7" w:rsidRDefault="00A721A7" w:rsidP="00813A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 w:rsidRPr="00A721A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Utvrđuje vrste gradskih poreza odnosno trenutno sam</w:t>
      </w:r>
      <w:r w:rsidR="009940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o</w:t>
      </w:r>
      <w:r w:rsidRPr="00A721A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porez na nekretnine.</w:t>
      </w:r>
    </w:p>
    <w:p w14:paraId="26B470F2" w14:textId="77777777" w:rsidR="00A721A7" w:rsidRDefault="00A721A7" w:rsidP="00A721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0B2864F" w14:textId="07D237D4" w:rsidR="00A721A7" w:rsidRDefault="00A721A7" w:rsidP="00A721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 w:rsidRPr="00A721A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Č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l</w:t>
      </w:r>
      <w:r w:rsidRPr="00A721A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anak 4.</w:t>
      </w:r>
    </w:p>
    <w:p w14:paraId="7DDC3233" w14:textId="6FB57714" w:rsidR="00A721A7" w:rsidRDefault="00A721A7" w:rsidP="00813A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Utvrđuje visinu odnosno iznos godišnjeg poreza na nekretnine.</w:t>
      </w:r>
    </w:p>
    <w:p w14:paraId="0DCDE998" w14:textId="7DFFB03E" w:rsidR="00A721A7" w:rsidRDefault="00696ACC" w:rsidP="00813A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Članak 5.</w:t>
      </w:r>
    </w:p>
    <w:p w14:paraId="4308FA7E" w14:textId="79EE57B7" w:rsidR="00696ACC" w:rsidRDefault="00696ACC" w:rsidP="00813A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Utvrđuje što je p</w:t>
      </w:r>
      <w:r w:rsidRPr="00696AC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redmet oporezivanja, porezni obveznik, oslobođenja od plaćanja poreza i drugo  </w:t>
      </w:r>
      <w:r w:rsidR="00780B8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što je </w:t>
      </w:r>
      <w:r w:rsidRPr="00696AC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propisano je Zakonom o lokalnim porezima</w:t>
      </w:r>
      <w:r w:rsidR="00780B8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.</w:t>
      </w:r>
    </w:p>
    <w:p w14:paraId="74A123EF" w14:textId="77777777" w:rsidR="00FD7AA3" w:rsidRDefault="00FD7AA3" w:rsidP="00813A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</w:p>
    <w:p w14:paraId="4195FE6C" w14:textId="77777777" w:rsidR="00696ACC" w:rsidRDefault="00696ACC" w:rsidP="00813A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</w:p>
    <w:p w14:paraId="1455DB17" w14:textId="77777777" w:rsidR="006A39D1" w:rsidRDefault="006A39D1" w:rsidP="00813A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</w:p>
    <w:p w14:paraId="4440E03E" w14:textId="277540F7" w:rsidR="00A721A7" w:rsidRDefault="00A721A7" w:rsidP="00813A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lastRenderedPageBreak/>
        <w:t xml:space="preserve">Članak </w:t>
      </w:r>
      <w:r w:rsidR="00696AC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.</w:t>
      </w:r>
    </w:p>
    <w:p w14:paraId="6C67D1E3" w14:textId="5546350A" w:rsidR="00A721A7" w:rsidRDefault="00A721A7" w:rsidP="00813A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Utvrđuje da p</w:t>
      </w:r>
      <w:r w:rsidRPr="00A721A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oslove utvrđivanja, evidentiranja, nadzora, naplate i ovrhe radi naplate poreza na nekretnine obavlja Ministarstvo financija, nadležna ispostava Porezne uprave.</w:t>
      </w:r>
    </w:p>
    <w:p w14:paraId="1F7865AE" w14:textId="77777777" w:rsidR="00A721A7" w:rsidRDefault="00A721A7" w:rsidP="00813A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</w:p>
    <w:p w14:paraId="65198223" w14:textId="5DEDA064" w:rsidR="00A721A7" w:rsidRDefault="00A721A7" w:rsidP="00813A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Članak </w:t>
      </w:r>
      <w:r w:rsidR="00696AC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.</w:t>
      </w:r>
    </w:p>
    <w:p w14:paraId="146B71F8" w14:textId="24D8823F" w:rsidR="00A721A7" w:rsidRDefault="00A721A7" w:rsidP="00813A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Daje se ovlast</w:t>
      </w:r>
      <w:r w:rsidRPr="00A721A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nadležn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oj</w:t>
      </w:r>
      <w:r w:rsidRPr="00A721A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organizacij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i</w:t>
      </w:r>
      <w:r w:rsidRPr="00A721A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platnog prometa zadužen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oj</w:t>
      </w:r>
      <w:r w:rsidRPr="00A721A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za raspoređivanje uplaćenih prihoda, da naknadu koja pripada Ministarstvu financija, Poreznoj upravi u iznosu od 5% od ukupno uplaćenih prihoda, obračuna i uplati u državni proračun i to do zadnjeg dana u mjesecu za protekli mjesec.</w:t>
      </w:r>
    </w:p>
    <w:p w14:paraId="76143816" w14:textId="77777777" w:rsidR="00A721A7" w:rsidRDefault="00A721A7" w:rsidP="00813A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</w:p>
    <w:p w14:paraId="009B1A45" w14:textId="1EBEB572" w:rsidR="00A721A7" w:rsidRDefault="00A721A7" w:rsidP="00813A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Članak </w:t>
      </w:r>
      <w:r w:rsidR="00696AC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.</w:t>
      </w:r>
    </w:p>
    <w:p w14:paraId="45970E76" w14:textId="66BAC824" w:rsidR="00A721A7" w:rsidRDefault="00A721A7" w:rsidP="00813A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Propisuje stupanje na snagu ove odluke.</w:t>
      </w:r>
    </w:p>
    <w:p w14:paraId="70AEE4DD" w14:textId="77777777" w:rsidR="00A721A7" w:rsidRDefault="00A721A7" w:rsidP="00813A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</w:p>
    <w:p w14:paraId="6E6F3085" w14:textId="77777777" w:rsidR="00A721A7" w:rsidRPr="00A721A7" w:rsidRDefault="00A721A7" w:rsidP="00813A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</w:p>
    <w:p w14:paraId="098834B3" w14:textId="30387D75" w:rsidR="00C6000C" w:rsidRPr="009026E7" w:rsidRDefault="00C6000C" w:rsidP="00C600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Predlaže se da odluka stupi na snagu prvog dana od dana objave </w:t>
      </w:r>
      <w:r w:rsidRPr="009026E7">
        <w:rPr>
          <w:rFonts w:ascii="Times New Roman" w:hAnsi="Times New Roman" w:cs="Times New Roman"/>
          <w:color w:val="000000"/>
          <w:sz w:val="24"/>
          <w:szCs w:val="24"/>
        </w:rPr>
        <w:t xml:space="preserve">u Službenom glasniku Grada </w:t>
      </w:r>
      <w:r w:rsidR="00CD3CE7">
        <w:rPr>
          <w:rFonts w:ascii="Times New Roman" w:hAnsi="Times New Roman" w:cs="Times New Roman"/>
          <w:color w:val="000000"/>
          <w:sz w:val="24"/>
          <w:szCs w:val="24"/>
        </w:rPr>
        <w:t>Vinkovaca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zbog roka utvrđenog člankom 12. </w:t>
      </w:r>
      <w:r w:rsidRPr="00B3389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Zakona o izmjenama i dopun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</w:t>
      </w:r>
      <w:r w:rsidRPr="00B3389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Zakona 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lokalnim porezima</w:t>
      </w:r>
      <w:r w:rsidRPr="00B3389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(NN br. 152/2024)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63BA11FD" w14:textId="495A6064" w:rsidR="00C6000C" w:rsidRPr="004D3716" w:rsidRDefault="00C6000C" w:rsidP="00813A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804B313" w14:textId="761F17C1" w:rsidR="00B33891" w:rsidRDefault="00B33891" w:rsidP="00B33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0" w:name="_Hlk151015727"/>
      <w:r w:rsidRPr="00B3389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skladu s odredbama članka 11. Zakona o pravu na pristup informacijama (Narodne novine, br. 25/13, 85/15 i 69/22), prijedlog odluke stavlja se na javno savjetovanje sa zainteresiranom javnošću s ciljem upoznavanja javnosti  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 </w:t>
      </w:r>
      <w:r w:rsidRPr="00B3389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pribavljanjem  mišljenja, primjedbi i prijedloga, nakon čega će se utvrditi konačan prijedlog Odluke</w:t>
      </w:r>
      <w:r w:rsidRPr="00B3389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6FBE7312" w14:textId="77777777" w:rsidR="00275F0E" w:rsidRPr="00B33891" w:rsidRDefault="00275F0E" w:rsidP="00B33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ECD14B9" w14:textId="0B54911C" w:rsidR="006A2B01" w:rsidRPr="006A2B01" w:rsidRDefault="00B33891" w:rsidP="006A2B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B3389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Javno savjetovanje se određuje u trajanju od </w:t>
      </w:r>
      <w:r w:rsidR="003C739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2</w:t>
      </w:r>
      <w:r w:rsidR="00C6654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5</w:t>
      </w:r>
      <w:r w:rsidRPr="00B3389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dana jer je člankom 1</w:t>
      </w:r>
      <w:r w:rsidR="005E171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2</w:t>
      </w:r>
      <w:r w:rsidRPr="00B3389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 Zakona o izmjenama i dopun</w:t>
      </w:r>
      <w:r w:rsidR="005E171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</w:t>
      </w:r>
      <w:r w:rsidRPr="00B3389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Zakona o </w:t>
      </w:r>
      <w:r w:rsidR="00D70EA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lokalnim porezima</w:t>
      </w:r>
      <w:r w:rsidRPr="00B3389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(NN br. 152/2024)</w:t>
      </w:r>
      <w:r w:rsidR="006A2B0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propisano </w:t>
      </w:r>
      <w:r w:rsidRPr="00B3389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0151E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da su </w:t>
      </w:r>
      <w:r w:rsidR="006A2B01" w:rsidRPr="006A2B0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jedinice</w:t>
      </w:r>
    </w:p>
    <w:p w14:paraId="2756A776" w14:textId="63BC415F" w:rsidR="00B33891" w:rsidRPr="00B33891" w:rsidRDefault="006A2B01" w:rsidP="000151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6A2B0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lokalne samouprave dužne uskladiti</w:t>
      </w:r>
      <w:r w:rsidR="000151E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Odluku o lokalnim porezima </w:t>
      </w:r>
      <w:r w:rsidRPr="006A2B0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s odredbama ovoga Zakona</w:t>
      </w:r>
      <w:r w:rsidR="000151E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6A2B0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te je dostaviti Poreznoj upravi najkasnije do 28. veljače 2025. za primjenu</w:t>
      </w:r>
      <w:r w:rsidR="000151E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6A2B0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tijekom 2025. godine</w:t>
      </w:r>
      <w:r w:rsidR="00B33891" w:rsidRPr="00B3389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pa bi savjetovanje koje je po Zakonu o pravu na pristup informacijama utvrđeno  „u pravilu u trajanju od 30 dana“ bio predugačak rok imajući u vidu postupak donošenja odluka Gradskog vijeća Grada </w:t>
      </w:r>
      <w:r w:rsidR="00CD3CE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Vinkovaca</w:t>
      </w:r>
      <w:r w:rsidR="00B33891" w:rsidRPr="00B3389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bookmarkEnd w:id="0"/>
    <w:p w14:paraId="2BC510E3" w14:textId="77777777" w:rsidR="0092413B" w:rsidRDefault="0092413B">
      <w:pPr>
        <w:rPr>
          <w:rFonts w:ascii="Times New Roman" w:hAnsi="Times New Roman" w:cs="Times New Roman"/>
          <w:sz w:val="24"/>
          <w:szCs w:val="24"/>
        </w:rPr>
      </w:pPr>
    </w:p>
    <w:p w14:paraId="42259940" w14:textId="77777777" w:rsidR="0092413B" w:rsidRPr="0092413B" w:rsidRDefault="0092413B" w:rsidP="00924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2413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Potrebna sredstva za provedbu odluke:</w:t>
      </w:r>
    </w:p>
    <w:p w14:paraId="3774FC59" w14:textId="6252BD63" w:rsidR="0092413B" w:rsidRPr="0092413B" w:rsidRDefault="0092413B" w:rsidP="009241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2413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Za provedbu ove odluke nisu potrebna financijska sredstva iz Proračuna Grada </w:t>
      </w:r>
      <w:r w:rsidR="00CD3CE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Vinkovaca</w:t>
      </w:r>
      <w:r w:rsidRPr="0092413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28FE48C" w14:textId="77777777" w:rsidR="00A721A7" w:rsidRDefault="00A721A7">
      <w:pPr>
        <w:rPr>
          <w:rFonts w:ascii="Times New Roman" w:hAnsi="Times New Roman" w:cs="Times New Roman"/>
          <w:sz w:val="24"/>
          <w:szCs w:val="24"/>
        </w:rPr>
      </w:pPr>
    </w:p>
    <w:p w14:paraId="71848FF6" w14:textId="324E4782" w:rsidR="00A721A7" w:rsidRDefault="00A72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navedenog, predlaže se usvajanje odluke koja u prijedlogu glasi:</w:t>
      </w:r>
      <w:r w:rsidR="00702120">
        <w:rPr>
          <w:rFonts w:ascii="Times New Roman" w:hAnsi="Times New Roman" w:cs="Times New Roman"/>
          <w:sz w:val="24"/>
          <w:szCs w:val="24"/>
        </w:rPr>
        <w:br w:type="page"/>
      </w:r>
    </w:p>
    <w:p w14:paraId="003E42FA" w14:textId="60582BC5" w:rsidR="00062220" w:rsidRPr="004D3716" w:rsidRDefault="00C3734A" w:rsidP="00CD3CE7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373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Gradsko vijeće Grada Vinkovaca na svojoj _____. sjednici održanoj dana __________________ 2025. godine, n</w:t>
      </w:r>
      <w:r w:rsidR="00062220" w:rsidRPr="004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 temelju članka </w:t>
      </w:r>
      <w:r w:rsidR="00424CE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="00BD4D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00424CE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stavka </w:t>
      </w:r>
      <w:r w:rsidR="00BD4D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="00424CE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i članka </w:t>
      </w:r>
      <w:r w:rsidR="00062220" w:rsidRPr="004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42.</w:t>
      </w:r>
      <w:r w:rsidR="00424CE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stavka 1. točke 2.</w:t>
      </w:r>
      <w:r w:rsidR="00062220" w:rsidRPr="004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Zakona o lokalnim porezima  (Narodne novine</w:t>
      </w:r>
      <w:r w:rsidR="00ED415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062220" w:rsidRPr="004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br. 115/16, 101/17, 114/22</w:t>
      </w:r>
      <w:r w:rsidR="00882A9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062220" w:rsidRPr="004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114/23</w:t>
      </w:r>
      <w:r w:rsidR="00882A9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</w:t>
      </w:r>
      <w:r w:rsidR="006105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3E4AA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="009249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52</w:t>
      </w:r>
      <w:r w:rsidR="006105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/2</w:t>
      </w:r>
      <w:r w:rsidR="003E4AA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="00062220" w:rsidRPr="004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) u daljnjem tekstu: </w:t>
      </w:r>
      <w:r w:rsidR="00424CE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</w:t>
      </w:r>
      <w:r w:rsidR="00062220" w:rsidRPr="004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Zakon) i </w:t>
      </w:r>
      <w:r w:rsidR="00CD3CE7" w:rsidRPr="00CD3CE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članka 36. i 62. Statuta Grada Vinkovaca (“Službeni glasnik” Grada Vinkovaca br. 2/21.)  d o n o s i</w:t>
      </w:r>
    </w:p>
    <w:p w14:paraId="5374316E" w14:textId="714677C5" w:rsidR="00062220" w:rsidRPr="004D3716" w:rsidRDefault="00062220" w:rsidP="00FB3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4D37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O D L U K </w:t>
      </w:r>
      <w:r w:rsidR="00163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</w:t>
      </w:r>
    </w:p>
    <w:p w14:paraId="2B9927E6" w14:textId="2FEB8EAA" w:rsidR="00062220" w:rsidRPr="004D3716" w:rsidRDefault="00062220" w:rsidP="00062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4D37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o </w:t>
      </w:r>
      <w:r w:rsidR="00827B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lokalnim </w:t>
      </w:r>
      <w:r w:rsidRPr="004D37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porezima Grada </w:t>
      </w:r>
      <w:r w:rsidR="00C373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Vinkovaca</w:t>
      </w:r>
    </w:p>
    <w:p w14:paraId="7E975F63" w14:textId="77777777" w:rsidR="00062220" w:rsidRPr="000C754F" w:rsidRDefault="00062220" w:rsidP="009508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4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424CE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Članak 1</w:t>
      </w:r>
      <w:r w:rsidRPr="000C754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</w:t>
      </w:r>
    </w:p>
    <w:p w14:paraId="3CADB4E8" w14:textId="0FA61E3C" w:rsidR="00780B82" w:rsidRDefault="00062220" w:rsidP="00780B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Ovom Odlukom utvrđuju se vrste poreza koje pripadaju Gradu </w:t>
      </w:r>
      <w:r w:rsidR="00C373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Vinkovci</w:t>
      </w:r>
      <w:r w:rsidR="00696AC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4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visina poreza </w:t>
      </w:r>
      <w:r w:rsidRPr="009249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</w:t>
      </w:r>
      <w:r w:rsidR="006F30DA" w:rsidRPr="009249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nekretnine</w:t>
      </w:r>
      <w:r w:rsidR="00833E6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4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nadležno porezno tijelo za utvrđivanje i naplatu naveden</w:t>
      </w:r>
      <w:r w:rsidR="00833E6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og</w:t>
      </w:r>
      <w:r w:rsidRPr="004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poreza</w:t>
      </w:r>
      <w:r w:rsidR="00833E6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 se daje ovlast </w:t>
      </w:r>
      <w:r w:rsidRPr="004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833E6C" w:rsidRPr="00D54190">
        <w:rPr>
          <w:rFonts w:ascii="Times New Roman" w:eastAsia="Aptos" w:hAnsi="Times New Roman" w:cs="Times New Roman"/>
          <w:kern w:val="0"/>
          <w:sz w:val="24"/>
          <w:szCs w:val="24"/>
        </w:rPr>
        <w:t>nadležn</w:t>
      </w:r>
      <w:r w:rsidR="00833E6C">
        <w:rPr>
          <w:rFonts w:ascii="Times New Roman" w:eastAsia="Aptos" w:hAnsi="Times New Roman" w:cs="Times New Roman"/>
          <w:kern w:val="0"/>
          <w:sz w:val="24"/>
          <w:szCs w:val="24"/>
        </w:rPr>
        <w:t>oj</w:t>
      </w:r>
      <w:r w:rsidR="00833E6C" w:rsidRPr="00D54190">
        <w:rPr>
          <w:rFonts w:ascii="Times New Roman" w:eastAsia="Aptos" w:hAnsi="Times New Roman" w:cs="Times New Roman"/>
          <w:kern w:val="0"/>
          <w:sz w:val="24"/>
          <w:szCs w:val="24"/>
        </w:rPr>
        <w:t xml:space="preserve"> organizacij</w:t>
      </w:r>
      <w:r w:rsidR="00833E6C">
        <w:rPr>
          <w:rFonts w:ascii="Times New Roman" w:eastAsia="Aptos" w:hAnsi="Times New Roman" w:cs="Times New Roman"/>
          <w:kern w:val="0"/>
          <w:sz w:val="24"/>
          <w:szCs w:val="24"/>
        </w:rPr>
        <w:t>i</w:t>
      </w:r>
      <w:r w:rsidR="00833E6C" w:rsidRPr="00D54190">
        <w:rPr>
          <w:rFonts w:ascii="Times New Roman" w:eastAsia="Aptos" w:hAnsi="Times New Roman" w:cs="Times New Roman"/>
          <w:kern w:val="0"/>
          <w:sz w:val="24"/>
          <w:szCs w:val="24"/>
        </w:rPr>
        <w:t xml:space="preserve"> platnog prometa</w:t>
      </w:r>
      <w:r w:rsidR="00833E6C">
        <w:rPr>
          <w:rFonts w:ascii="Times New Roman" w:eastAsia="Aptos" w:hAnsi="Times New Roman" w:cs="Times New Roman"/>
          <w:kern w:val="0"/>
          <w:sz w:val="24"/>
          <w:szCs w:val="24"/>
        </w:rPr>
        <w:t xml:space="preserve"> za obračun i naplatu naknade na uplaćene prihode po osnovi poreza na nekretnine.</w:t>
      </w:r>
    </w:p>
    <w:p w14:paraId="7C14E8A3" w14:textId="2B5A2798" w:rsidR="00062220" w:rsidRPr="00780B82" w:rsidRDefault="00062220" w:rsidP="00780B8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424CE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Članak 2</w:t>
      </w:r>
      <w:r w:rsidRPr="000C754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</w:t>
      </w:r>
    </w:p>
    <w:p w14:paraId="76F4F9E1" w14:textId="67FCBB54" w:rsidR="00062220" w:rsidRPr="004D3716" w:rsidRDefault="00062220" w:rsidP="00062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1" w:name="_Hlk188013965"/>
      <w:r w:rsidRPr="004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Pojedini pojmovi u smislu ove </w:t>
      </w:r>
      <w:r w:rsidR="00C6000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</w:t>
      </w:r>
      <w:r w:rsidRPr="004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dluke imaju značenja koja su </w:t>
      </w:r>
      <w:r w:rsidR="00C6000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uređe</w:t>
      </w:r>
      <w:r w:rsidRPr="004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Zakonom</w:t>
      </w:r>
      <w:r w:rsidR="00424CE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 </w:t>
      </w:r>
      <w:r w:rsidR="00424CE6" w:rsidRPr="00780B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lokalnim porezima</w:t>
      </w:r>
      <w:r w:rsidRPr="00780B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4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 </w:t>
      </w:r>
      <w:r w:rsidR="00A721A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drugim </w:t>
      </w:r>
      <w:r w:rsidRPr="004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poreznim propisima</w:t>
      </w:r>
      <w:bookmarkEnd w:id="1"/>
      <w:r w:rsidRPr="004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3FED84D9" w14:textId="77777777" w:rsidR="00062220" w:rsidRPr="004D3716" w:rsidRDefault="00062220" w:rsidP="00062220">
      <w:pPr>
        <w:spacing w:after="0" w:line="240" w:lineRule="auto"/>
        <w:ind w:left="354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A01E9EF" w14:textId="360581AC" w:rsidR="00955256" w:rsidRDefault="00955256" w:rsidP="00955256">
      <w:pPr>
        <w:pStyle w:val="box475631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  <w:r w:rsidRPr="00424CE6">
        <w:rPr>
          <w:b/>
          <w:bCs/>
          <w:color w:val="231F20"/>
        </w:rPr>
        <w:t xml:space="preserve">Članak </w:t>
      </w:r>
      <w:r w:rsidR="000C754F" w:rsidRPr="00424CE6">
        <w:rPr>
          <w:b/>
          <w:bCs/>
          <w:color w:val="231F20"/>
        </w:rPr>
        <w:t>3</w:t>
      </w:r>
      <w:r w:rsidRPr="000C754F">
        <w:rPr>
          <w:color w:val="231F20"/>
        </w:rPr>
        <w:t>.</w:t>
      </w:r>
    </w:p>
    <w:p w14:paraId="18D4B2F8" w14:textId="732E880F" w:rsidR="00994075" w:rsidRPr="00780B82" w:rsidRDefault="00994075" w:rsidP="00994075">
      <w:pPr>
        <w:pStyle w:val="box475631"/>
        <w:shd w:val="clear" w:color="auto" w:fill="FFFFFF"/>
        <w:spacing w:before="34" w:beforeAutospacing="0" w:after="48" w:afterAutospacing="0"/>
        <w:textAlignment w:val="baseline"/>
      </w:pPr>
      <w:r w:rsidRPr="00780B82">
        <w:t xml:space="preserve">Lokalni porez Grada </w:t>
      </w:r>
      <w:r w:rsidR="00C3734A">
        <w:t>Vinkovci</w:t>
      </w:r>
      <w:r w:rsidR="00696ACC" w:rsidRPr="00780B82">
        <w:t xml:space="preserve"> </w:t>
      </w:r>
      <w:r w:rsidRPr="00780B82">
        <w:t>je porez na nekretnine</w:t>
      </w:r>
      <w:r w:rsidR="00696ACC" w:rsidRPr="00780B82">
        <w:t>.</w:t>
      </w:r>
    </w:p>
    <w:p w14:paraId="20D687FA" w14:textId="77777777" w:rsidR="00696ACC" w:rsidRPr="00994075" w:rsidRDefault="00696ACC" w:rsidP="00994075">
      <w:pPr>
        <w:pStyle w:val="box475631"/>
        <w:shd w:val="clear" w:color="auto" w:fill="FFFFFF"/>
        <w:spacing w:before="34" w:beforeAutospacing="0" w:after="48" w:afterAutospacing="0"/>
        <w:textAlignment w:val="baseline"/>
        <w:rPr>
          <w:color w:val="00B050"/>
        </w:rPr>
      </w:pPr>
    </w:p>
    <w:p w14:paraId="2EE0AF18" w14:textId="7AA39671" w:rsidR="00955256" w:rsidRPr="00424CE6" w:rsidRDefault="00955256" w:rsidP="00FE2C50">
      <w:pPr>
        <w:pStyle w:val="box475631"/>
        <w:shd w:val="clear" w:color="auto" w:fill="FFFFFF"/>
        <w:spacing w:before="34" w:beforeAutospacing="0" w:after="48" w:afterAutospacing="0"/>
        <w:jc w:val="center"/>
        <w:textAlignment w:val="baseline"/>
        <w:rPr>
          <w:b/>
          <w:bCs/>
          <w:color w:val="231F20"/>
        </w:rPr>
      </w:pPr>
      <w:r w:rsidRPr="00424CE6">
        <w:rPr>
          <w:b/>
          <w:bCs/>
          <w:color w:val="231F20"/>
        </w:rPr>
        <w:t xml:space="preserve">Članak </w:t>
      </w:r>
      <w:r w:rsidR="000C754F" w:rsidRPr="00424CE6">
        <w:rPr>
          <w:b/>
          <w:bCs/>
          <w:color w:val="231F20"/>
        </w:rPr>
        <w:t>4</w:t>
      </w:r>
      <w:r w:rsidRPr="00424CE6">
        <w:rPr>
          <w:b/>
          <w:bCs/>
          <w:color w:val="231F20"/>
        </w:rPr>
        <w:t>.</w:t>
      </w:r>
    </w:p>
    <w:p w14:paraId="7CA9EBC7" w14:textId="13F8B800" w:rsidR="00955256" w:rsidRDefault="00955256" w:rsidP="00FE2C50">
      <w:pPr>
        <w:pStyle w:val="box475631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Porez na nekretnine </w:t>
      </w:r>
      <w:r w:rsidR="00420209">
        <w:rPr>
          <w:color w:val="231F20"/>
        </w:rPr>
        <w:t xml:space="preserve">na području grada Vinkovaca </w:t>
      </w:r>
      <w:r>
        <w:rPr>
          <w:color w:val="231F20"/>
        </w:rPr>
        <w:t xml:space="preserve">plaća se </w:t>
      </w:r>
      <w:r w:rsidR="00424CE6" w:rsidRPr="00780B82">
        <w:t>godišnje</w:t>
      </w:r>
      <w:r w:rsidR="00424CE6">
        <w:rPr>
          <w:color w:val="231F20"/>
        </w:rPr>
        <w:t xml:space="preserve"> </w:t>
      </w:r>
      <w:r>
        <w:rPr>
          <w:color w:val="231F20"/>
        </w:rPr>
        <w:t xml:space="preserve">u iznosu </w:t>
      </w:r>
      <w:r w:rsidR="00276B4E">
        <w:rPr>
          <w:color w:val="231F20"/>
        </w:rPr>
        <w:t>0</w:t>
      </w:r>
      <w:r>
        <w:rPr>
          <w:color w:val="231F20"/>
        </w:rPr>
        <w:t>,</w:t>
      </w:r>
      <w:r w:rsidR="00276B4E">
        <w:rPr>
          <w:color w:val="231F20"/>
        </w:rPr>
        <w:t>6</w:t>
      </w:r>
      <w:r w:rsidR="00C51702">
        <w:rPr>
          <w:color w:val="231F20"/>
        </w:rPr>
        <w:t>0</w:t>
      </w:r>
      <w:r>
        <w:rPr>
          <w:color w:val="231F20"/>
        </w:rPr>
        <w:t xml:space="preserve"> </w:t>
      </w:r>
      <w:r w:rsidR="00276B4E">
        <w:rPr>
          <w:color w:val="231F20"/>
        </w:rPr>
        <w:t>eura</w:t>
      </w:r>
      <w:r>
        <w:rPr>
          <w:color w:val="231F20"/>
        </w:rPr>
        <w:t xml:space="preserve"> po kvadratnom metru korisne površine nekretnine koja se oporezuje.</w:t>
      </w:r>
    </w:p>
    <w:p w14:paraId="7F8032E9" w14:textId="66CDA03B" w:rsidR="00955256" w:rsidRPr="00424CE6" w:rsidRDefault="00955256" w:rsidP="00955256">
      <w:pPr>
        <w:pStyle w:val="box475631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bCs/>
          <w:color w:val="231F20"/>
        </w:rPr>
      </w:pPr>
      <w:r w:rsidRPr="00424CE6">
        <w:rPr>
          <w:b/>
          <w:bCs/>
          <w:color w:val="231F20"/>
        </w:rPr>
        <w:t xml:space="preserve">Članak </w:t>
      </w:r>
      <w:r w:rsidR="00420209">
        <w:rPr>
          <w:b/>
          <w:bCs/>
          <w:color w:val="231F20"/>
        </w:rPr>
        <w:t>5</w:t>
      </w:r>
      <w:r w:rsidRPr="00424CE6">
        <w:rPr>
          <w:b/>
          <w:bCs/>
          <w:color w:val="231F20"/>
        </w:rPr>
        <w:t>.</w:t>
      </w:r>
    </w:p>
    <w:p w14:paraId="742E0961" w14:textId="05E05494" w:rsidR="00955256" w:rsidRDefault="00955256" w:rsidP="008475C6">
      <w:pPr>
        <w:pStyle w:val="box475631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bookmarkStart w:id="2" w:name="_Hlk188014197"/>
      <w:r>
        <w:rPr>
          <w:color w:val="231F20"/>
        </w:rPr>
        <w:t xml:space="preserve">Poslove utvrđivanja, evidentiranja, nadzora, naplate i ovrhe radi naplate poreza na </w:t>
      </w:r>
      <w:r w:rsidR="009E4115" w:rsidRPr="001614E2">
        <w:t>nekretnine</w:t>
      </w:r>
      <w:r>
        <w:rPr>
          <w:color w:val="231F20"/>
        </w:rPr>
        <w:t xml:space="preserve"> obavlja Ministarstvo financija, </w:t>
      </w:r>
      <w:r w:rsidR="009E4115" w:rsidRPr="001614E2">
        <w:t>nadležna</w:t>
      </w:r>
      <w:r w:rsidR="009E4115">
        <w:rPr>
          <w:color w:val="231F20"/>
        </w:rPr>
        <w:t xml:space="preserve"> </w:t>
      </w:r>
      <w:r>
        <w:rPr>
          <w:color w:val="231F20"/>
        </w:rPr>
        <w:t>ispostava Porezne uprave.</w:t>
      </w:r>
    </w:p>
    <w:bookmarkEnd w:id="2"/>
    <w:p w14:paraId="701D90CE" w14:textId="77777777" w:rsidR="00DE0ADE" w:rsidRDefault="00DE0ADE" w:rsidP="00955256">
      <w:pPr>
        <w:pStyle w:val="box475631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</w:p>
    <w:p w14:paraId="5A2BF077" w14:textId="1696B9A2" w:rsidR="00955256" w:rsidRPr="00424CE6" w:rsidRDefault="00955256" w:rsidP="00955256">
      <w:pPr>
        <w:pStyle w:val="box475631"/>
        <w:shd w:val="clear" w:color="auto" w:fill="FFFFFF"/>
        <w:spacing w:before="34" w:beforeAutospacing="0" w:after="48" w:afterAutospacing="0"/>
        <w:jc w:val="center"/>
        <w:textAlignment w:val="baseline"/>
        <w:rPr>
          <w:b/>
          <w:bCs/>
          <w:color w:val="231F20"/>
        </w:rPr>
      </w:pPr>
      <w:r w:rsidRPr="00424CE6">
        <w:rPr>
          <w:b/>
          <w:bCs/>
          <w:color w:val="231F20"/>
        </w:rPr>
        <w:t xml:space="preserve">Članak </w:t>
      </w:r>
      <w:r w:rsidR="00420209">
        <w:rPr>
          <w:b/>
          <w:bCs/>
          <w:color w:val="231F20"/>
        </w:rPr>
        <w:t>6</w:t>
      </w:r>
      <w:r w:rsidRPr="00424CE6">
        <w:rPr>
          <w:b/>
          <w:bCs/>
          <w:color w:val="231F20"/>
        </w:rPr>
        <w:t>.</w:t>
      </w:r>
    </w:p>
    <w:p w14:paraId="38B778F1" w14:textId="2994A7D8" w:rsidR="00D54190" w:rsidRPr="009508DF" w:rsidRDefault="00D54190" w:rsidP="009508DF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kern w:val="0"/>
          <w:sz w:val="24"/>
          <w:szCs w:val="24"/>
        </w:rPr>
      </w:pPr>
      <w:bookmarkStart w:id="3" w:name="_Hlk188014246"/>
      <w:r w:rsidRPr="00D54190">
        <w:rPr>
          <w:rFonts w:ascii="Times New Roman" w:eastAsia="Aptos" w:hAnsi="Times New Roman" w:cs="Times New Roman"/>
          <w:kern w:val="0"/>
          <w:sz w:val="24"/>
          <w:szCs w:val="24"/>
        </w:rPr>
        <w:t>Ovlašćuje se nadležna organizacija platnog prometa zadužena za raspoređivanje uplaćenih prihoda, da naknad</w:t>
      </w:r>
      <w:r>
        <w:rPr>
          <w:rFonts w:ascii="Times New Roman" w:eastAsia="Aptos" w:hAnsi="Times New Roman" w:cs="Times New Roman"/>
          <w:kern w:val="0"/>
          <w:sz w:val="24"/>
          <w:szCs w:val="24"/>
        </w:rPr>
        <w:t>u</w:t>
      </w:r>
      <w:r w:rsidRPr="00D54190">
        <w:rPr>
          <w:rFonts w:ascii="Times New Roman" w:eastAsia="Aptos" w:hAnsi="Times New Roman" w:cs="Times New Roman"/>
          <w:kern w:val="0"/>
          <w:sz w:val="24"/>
          <w:szCs w:val="24"/>
        </w:rPr>
        <w:t xml:space="preserve"> koja pripada Ministarstvu financija, Poreznoj upravi u iznosu  5% od ukupno </w:t>
      </w:r>
      <w:r w:rsidR="00780B82">
        <w:rPr>
          <w:rFonts w:ascii="Times New Roman" w:eastAsia="Aptos" w:hAnsi="Times New Roman" w:cs="Times New Roman"/>
          <w:kern w:val="0"/>
          <w:sz w:val="24"/>
          <w:szCs w:val="24"/>
        </w:rPr>
        <w:t>na</w:t>
      </w:r>
      <w:r w:rsidRPr="00D54190">
        <w:rPr>
          <w:rFonts w:ascii="Times New Roman" w:eastAsia="Aptos" w:hAnsi="Times New Roman" w:cs="Times New Roman"/>
          <w:kern w:val="0"/>
          <w:sz w:val="24"/>
          <w:szCs w:val="24"/>
        </w:rPr>
        <w:t>plaćenih prihoda, obračuna i uplati u državni proračun i to do zadnjeg dana u mjesecu za protekli mjesec.</w:t>
      </w:r>
    </w:p>
    <w:bookmarkEnd w:id="3"/>
    <w:p w14:paraId="780B5CB6" w14:textId="7D430A30" w:rsidR="00D54190" w:rsidRPr="00424CE6" w:rsidRDefault="00D54190" w:rsidP="00955256">
      <w:pPr>
        <w:pStyle w:val="box475631"/>
        <w:shd w:val="clear" w:color="auto" w:fill="FFFFFF"/>
        <w:spacing w:before="34" w:beforeAutospacing="0" w:after="48" w:afterAutospacing="0"/>
        <w:jc w:val="center"/>
        <w:textAlignment w:val="baseline"/>
        <w:rPr>
          <w:b/>
          <w:bCs/>
          <w:color w:val="231F20"/>
        </w:rPr>
      </w:pPr>
      <w:r w:rsidRPr="00424CE6">
        <w:rPr>
          <w:b/>
          <w:bCs/>
          <w:color w:val="231F20"/>
        </w:rPr>
        <w:t xml:space="preserve">Članak </w:t>
      </w:r>
      <w:r w:rsidR="00420209">
        <w:rPr>
          <w:b/>
          <w:bCs/>
          <w:color w:val="231F20"/>
        </w:rPr>
        <w:t>7</w:t>
      </w:r>
      <w:r w:rsidRPr="00424CE6">
        <w:rPr>
          <w:b/>
          <w:bCs/>
          <w:color w:val="231F20"/>
        </w:rPr>
        <w:t>.</w:t>
      </w:r>
    </w:p>
    <w:p w14:paraId="2D8A6B5A" w14:textId="44E06C7C" w:rsidR="0009771A" w:rsidRPr="009026E7" w:rsidRDefault="0009771A" w:rsidP="00097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26E7">
        <w:rPr>
          <w:rFonts w:ascii="Times New Roman" w:hAnsi="Times New Roman" w:cs="Times New Roman"/>
          <w:color w:val="000000"/>
          <w:sz w:val="24"/>
          <w:szCs w:val="24"/>
        </w:rPr>
        <w:t xml:space="preserve">Ova odluka stupa na snagu prvoga dana od dana objave </w:t>
      </w:r>
      <w:bookmarkStart w:id="4" w:name="_Hlk188002796"/>
      <w:r w:rsidRPr="009026E7">
        <w:rPr>
          <w:rFonts w:ascii="Times New Roman" w:hAnsi="Times New Roman" w:cs="Times New Roman"/>
          <w:color w:val="000000"/>
          <w:sz w:val="24"/>
          <w:szCs w:val="24"/>
        </w:rPr>
        <w:t xml:space="preserve">u Službenom glasniku Grada </w:t>
      </w:r>
      <w:r w:rsidR="00C3734A">
        <w:rPr>
          <w:rFonts w:ascii="Times New Roman" w:hAnsi="Times New Roman" w:cs="Times New Roman"/>
          <w:color w:val="000000"/>
          <w:sz w:val="24"/>
          <w:szCs w:val="24"/>
        </w:rPr>
        <w:t>Vinkovaca</w:t>
      </w:r>
      <w:r w:rsidRPr="009026E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bookmarkEnd w:id="4"/>
    <w:p w14:paraId="01217087" w14:textId="77777777" w:rsidR="00DE0ADE" w:rsidRDefault="00DE0ADE" w:rsidP="00955256">
      <w:pPr>
        <w:pStyle w:val="box475631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14:paraId="4D6A6D21" w14:textId="46908EDB" w:rsidR="00C3734A" w:rsidRDefault="00C3734A" w:rsidP="00C37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415-01/25-01/</w:t>
      </w:r>
      <w:r w:rsidR="0013343A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</w:p>
    <w:p w14:paraId="06E96608" w14:textId="77777777" w:rsidR="00C3734A" w:rsidRPr="00CD3CE7" w:rsidRDefault="00C3734A" w:rsidP="00C37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3CE7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2196-4-1-2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CD3CE7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</w:p>
    <w:p w14:paraId="42FBE89E" w14:textId="77777777" w:rsidR="00C3734A" w:rsidRPr="00CD3CE7" w:rsidRDefault="00C3734A" w:rsidP="00C37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3C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</w:t>
      </w:r>
      <w:r w:rsidRPr="00CD3C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CD3CE7">
        <w:rPr>
          <w:rFonts w:ascii="Times New Roman" w:eastAsia="Times New Roman" w:hAnsi="Times New Roman" w:cs="Times New Roman"/>
          <w:sz w:val="24"/>
          <w:szCs w:val="24"/>
          <w:lang w:eastAsia="hr-HR"/>
        </w:rPr>
        <w:t>..god.</w:t>
      </w:r>
    </w:p>
    <w:p w14:paraId="3C4B243A" w14:textId="2578817D" w:rsidR="00955256" w:rsidRPr="009508DF" w:rsidRDefault="00955256" w:rsidP="009508DF">
      <w:pPr>
        <w:pStyle w:val="box475631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</w:rPr>
      </w:pPr>
      <w:r>
        <w:rPr>
          <w:color w:val="231F20"/>
        </w:rPr>
        <w:t>PREDSJEDNIK</w:t>
      </w:r>
      <w:r>
        <w:rPr>
          <w:rFonts w:ascii="Minion Pro" w:hAnsi="Minion Pro"/>
          <w:color w:val="231F20"/>
        </w:rPr>
        <w:br/>
      </w:r>
      <w:r>
        <w:rPr>
          <w:color w:val="231F20"/>
        </w:rPr>
        <w:t>GRADSKOG VIJEĆA</w:t>
      </w:r>
      <w:r>
        <w:rPr>
          <w:rFonts w:ascii="Minion Pro" w:hAnsi="Minion Pro"/>
          <w:color w:val="231F20"/>
        </w:rPr>
        <w:br/>
      </w:r>
      <w:r w:rsidR="00C3734A">
        <w:rPr>
          <w:rStyle w:val="bold"/>
          <w:rFonts w:eastAsiaTheme="majorEastAsia"/>
          <w:color w:val="231F20"/>
          <w:bdr w:val="none" w:sz="0" w:space="0" w:color="auto" w:frame="1"/>
        </w:rPr>
        <w:t>Mladen Karlić, dr.med.</w:t>
      </w:r>
    </w:p>
    <w:p w14:paraId="4D50A2E5" w14:textId="77777777" w:rsidR="00062220" w:rsidRPr="004D3716" w:rsidRDefault="00062220" w:rsidP="00062220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sectPr w:rsidR="00062220" w:rsidRPr="004D3716" w:rsidSect="00062220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03D60" w14:textId="77777777" w:rsidR="00B35F10" w:rsidRDefault="00B35F10">
      <w:pPr>
        <w:spacing w:after="0" w:line="240" w:lineRule="auto"/>
      </w:pPr>
      <w:r>
        <w:separator/>
      </w:r>
    </w:p>
  </w:endnote>
  <w:endnote w:type="continuationSeparator" w:id="0">
    <w:p w14:paraId="185AA99C" w14:textId="77777777" w:rsidR="00B35F10" w:rsidRDefault="00B35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FAB1" w14:textId="77777777" w:rsidR="00062220" w:rsidRDefault="00062220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0D539F0" w14:textId="77777777" w:rsidR="00062220" w:rsidRDefault="0006222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D3146" w14:textId="77777777" w:rsidR="00B35F10" w:rsidRDefault="00B35F10">
      <w:pPr>
        <w:spacing w:after="0" w:line="240" w:lineRule="auto"/>
      </w:pPr>
      <w:r>
        <w:separator/>
      </w:r>
    </w:p>
  </w:footnote>
  <w:footnote w:type="continuationSeparator" w:id="0">
    <w:p w14:paraId="311D4E54" w14:textId="77777777" w:rsidR="00B35F10" w:rsidRDefault="00B35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041B7"/>
    <w:multiLevelType w:val="hybridMultilevel"/>
    <w:tmpl w:val="9F58A032"/>
    <w:lvl w:ilvl="0" w:tplc="C07E21EC">
      <w:start w:val="1"/>
      <w:numFmt w:val="bullet"/>
      <w:lvlText w:val="−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3597883"/>
    <w:multiLevelType w:val="hybridMultilevel"/>
    <w:tmpl w:val="FFFFFFFF"/>
    <w:lvl w:ilvl="0" w:tplc="75943340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66874438">
    <w:abstractNumId w:val="1"/>
  </w:num>
  <w:num w:numId="2" w16cid:durableId="923147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20"/>
    <w:rsid w:val="0000525E"/>
    <w:rsid w:val="000151E8"/>
    <w:rsid w:val="00062220"/>
    <w:rsid w:val="00067461"/>
    <w:rsid w:val="000817BF"/>
    <w:rsid w:val="0008469A"/>
    <w:rsid w:val="0009771A"/>
    <w:rsid w:val="000B660F"/>
    <w:rsid w:val="000C57CF"/>
    <w:rsid w:val="000C754F"/>
    <w:rsid w:val="000F13E5"/>
    <w:rsid w:val="00114110"/>
    <w:rsid w:val="00125661"/>
    <w:rsid w:val="00130287"/>
    <w:rsid w:val="0013343A"/>
    <w:rsid w:val="001614E2"/>
    <w:rsid w:val="00162166"/>
    <w:rsid w:val="001633FD"/>
    <w:rsid w:val="001B67B8"/>
    <w:rsid w:val="001C0C36"/>
    <w:rsid w:val="001C68EC"/>
    <w:rsid w:val="001C70AF"/>
    <w:rsid w:val="00220DB3"/>
    <w:rsid w:val="00230CCB"/>
    <w:rsid w:val="00251F5B"/>
    <w:rsid w:val="00265748"/>
    <w:rsid w:val="00275BDE"/>
    <w:rsid w:val="00275F0E"/>
    <w:rsid w:val="00276B4E"/>
    <w:rsid w:val="00292CF4"/>
    <w:rsid w:val="002C5B04"/>
    <w:rsid w:val="002E10AE"/>
    <w:rsid w:val="00302EE8"/>
    <w:rsid w:val="00330338"/>
    <w:rsid w:val="003525D8"/>
    <w:rsid w:val="00362F92"/>
    <w:rsid w:val="0036621D"/>
    <w:rsid w:val="00387A97"/>
    <w:rsid w:val="003B07B5"/>
    <w:rsid w:val="003C58F0"/>
    <w:rsid w:val="003C6E7A"/>
    <w:rsid w:val="003C711A"/>
    <w:rsid w:val="003C7393"/>
    <w:rsid w:val="003E4AA6"/>
    <w:rsid w:val="004005AA"/>
    <w:rsid w:val="00420209"/>
    <w:rsid w:val="00424CE6"/>
    <w:rsid w:val="00430D6A"/>
    <w:rsid w:val="004671B8"/>
    <w:rsid w:val="00483D4A"/>
    <w:rsid w:val="004945A7"/>
    <w:rsid w:val="004B6462"/>
    <w:rsid w:val="004D3716"/>
    <w:rsid w:val="004F0658"/>
    <w:rsid w:val="00505406"/>
    <w:rsid w:val="00507278"/>
    <w:rsid w:val="00511D91"/>
    <w:rsid w:val="005778DD"/>
    <w:rsid w:val="00597D56"/>
    <w:rsid w:val="005C38C9"/>
    <w:rsid w:val="005D1F4F"/>
    <w:rsid w:val="005D5068"/>
    <w:rsid w:val="005E171E"/>
    <w:rsid w:val="00610534"/>
    <w:rsid w:val="00631FB1"/>
    <w:rsid w:val="00652A19"/>
    <w:rsid w:val="00667723"/>
    <w:rsid w:val="00672078"/>
    <w:rsid w:val="00690F30"/>
    <w:rsid w:val="00696ACC"/>
    <w:rsid w:val="006A2B01"/>
    <w:rsid w:val="006A39D1"/>
    <w:rsid w:val="006B2E72"/>
    <w:rsid w:val="006C05EF"/>
    <w:rsid w:val="006D2DB6"/>
    <w:rsid w:val="006F30DA"/>
    <w:rsid w:val="00702120"/>
    <w:rsid w:val="00716180"/>
    <w:rsid w:val="00716313"/>
    <w:rsid w:val="00726BD7"/>
    <w:rsid w:val="0074370F"/>
    <w:rsid w:val="00775A6B"/>
    <w:rsid w:val="00780B82"/>
    <w:rsid w:val="0079506D"/>
    <w:rsid w:val="007F0BBF"/>
    <w:rsid w:val="007F2935"/>
    <w:rsid w:val="00813AD4"/>
    <w:rsid w:val="00827B45"/>
    <w:rsid w:val="00833E6C"/>
    <w:rsid w:val="008475C6"/>
    <w:rsid w:val="00881B5B"/>
    <w:rsid w:val="00882A96"/>
    <w:rsid w:val="0088507A"/>
    <w:rsid w:val="00890EED"/>
    <w:rsid w:val="00896164"/>
    <w:rsid w:val="008D11C3"/>
    <w:rsid w:val="008D5DDF"/>
    <w:rsid w:val="008E50CD"/>
    <w:rsid w:val="008F71A1"/>
    <w:rsid w:val="0092413B"/>
    <w:rsid w:val="00924934"/>
    <w:rsid w:val="00926964"/>
    <w:rsid w:val="00935322"/>
    <w:rsid w:val="009508DF"/>
    <w:rsid w:val="00955256"/>
    <w:rsid w:val="00964877"/>
    <w:rsid w:val="00994075"/>
    <w:rsid w:val="009A64A8"/>
    <w:rsid w:val="009E4115"/>
    <w:rsid w:val="009E6BDD"/>
    <w:rsid w:val="00A43C15"/>
    <w:rsid w:val="00A7011A"/>
    <w:rsid w:val="00A715FB"/>
    <w:rsid w:val="00A721A7"/>
    <w:rsid w:val="00AA468F"/>
    <w:rsid w:val="00B066BD"/>
    <w:rsid w:val="00B206BB"/>
    <w:rsid w:val="00B21485"/>
    <w:rsid w:val="00B26325"/>
    <w:rsid w:val="00B33891"/>
    <w:rsid w:val="00B35F10"/>
    <w:rsid w:val="00B57C6D"/>
    <w:rsid w:val="00B64337"/>
    <w:rsid w:val="00B97E6E"/>
    <w:rsid w:val="00BA1889"/>
    <w:rsid w:val="00BD4D2C"/>
    <w:rsid w:val="00BF339F"/>
    <w:rsid w:val="00C0579C"/>
    <w:rsid w:val="00C07777"/>
    <w:rsid w:val="00C3734A"/>
    <w:rsid w:val="00C50922"/>
    <w:rsid w:val="00C51702"/>
    <w:rsid w:val="00C6000C"/>
    <w:rsid w:val="00C66547"/>
    <w:rsid w:val="00C941FC"/>
    <w:rsid w:val="00CC707A"/>
    <w:rsid w:val="00CD3CE7"/>
    <w:rsid w:val="00CD72EA"/>
    <w:rsid w:val="00CF0748"/>
    <w:rsid w:val="00CF735C"/>
    <w:rsid w:val="00D46FFF"/>
    <w:rsid w:val="00D54190"/>
    <w:rsid w:val="00D70EAF"/>
    <w:rsid w:val="00D86F54"/>
    <w:rsid w:val="00DA4627"/>
    <w:rsid w:val="00DA55F6"/>
    <w:rsid w:val="00DB4175"/>
    <w:rsid w:val="00DB43F4"/>
    <w:rsid w:val="00DE0ADE"/>
    <w:rsid w:val="00E67FF1"/>
    <w:rsid w:val="00E8191C"/>
    <w:rsid w:val="00E868D5"/>
    <w:rsid w:val="00E93FFA"/>
    <w:rsid w:val="00EA7412"/>
    <w:rsid w:val="00EB7427"/>
    <w:rsid w:val="00ED1F50"/>
    <w:rsid w:val="00ED4154"/>
    <w:rsid w:val="00F26C0A"/>
    <w:rsid w:val="00F500FE"/>
    <w:rsid w:val="00F60790"/>
    <w:rsid w:val="00F75CAD"/>
    <w:rsid w:val="00F80B0F"/>
    <w:rsid w:val="00FA6450"/>
    <w:rsid w:val="00FB38B6"/>
    <w:rsid w:val="00FD7AA3"/>
    <w:rsid w:val="00FE216E"/>
    <w:rsid w:val="00FE2716"/>
    <w:rsid w:val="00FE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E7A16"/>
  <w15:chartTrackingRefBased/>
  <w15:docId w15:val="{7FBB43B1-3EED-422E-9EE7-0E9921B0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62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2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2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2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2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2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2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2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2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62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2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2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6222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6222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622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6222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622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622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62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62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2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62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2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6222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622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6222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2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222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62220"/>
    <w:rPr>
      <w:b/>
      <w:bCs/>
      <w:smallCaps/>
      <w:color w:val="0F4761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062220"/>
    <w:rPr>
      <w:b/>
    </w:rPr>
  </w:style>
  <w:style w:type="paragraph" w:styleId="Podnoje">
    <w:name w:val="footer"/>
    <w:basedOn w:val="Normal"/>
    <w:link w:val="PodnojeChar"/>
    <w:uiPriority w:val="99"/>
    <w:rsid w:val="000622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062220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box475631">
    <w:name w:val="box_475631"/>
    <w:basedOn w:val="Normal"/>
    <w:rsid w:val="0095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old">
    <w:name w:val="bold"/>
    <w:basedOn w:val="Zadanifontodlomka"/>
    <w:rsid w:val="00955256"/>
  </w:style>
  <w:style w:type="paragraph" w:customStyle="1" w:styleId="Default">
    <w:name w:val="Default"/>
    <w:rsid w:val="00FE21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iperveza">
    <w:name w:val="Hyperlink"/>
    <w:basedOn w:val="Zadanifontodlomka"/>
    <w:uiPriority w:val="99"/>
    <w:unhideWhenUsed/>
    <w:rsid w:val="00B2632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26325"/>
    <w:rPr>
      <w:color w:val="605E5C"/>
      <w:shd w:val="clear" w:color="auto" w:fill="E1DFDD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CD3CE7"/>
    <w:pPr>
      <w:spacing w:line="240" w:lineRule="exact"/>
    </w:pPr>
    <w:rPr>
      <w:rFonts w:ascii="Tahoma" w:eastAsia="Times New Roman" w:hAnsi="Tahoma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EB314-8796-4AE4-BDA7-9E32CE98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1473</Words>
  <Characters>8489</Characters>
  <Application>Microsoft Office Word</Application>
  <DocSecurity>0</DocSecurity>
  <Lines>273</Lines>
  <Paragraphs>107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Lišić Lončarić</dc:creator>
  <cp:keywords/>
  <dc:description/>
  <cp:lastModifiedBy>Grad Vinkovci</cp:lastModifiedBy>
  <cp:revision>19</cp:revision>
  <dcterms:created xsi:type="dcterms:W3CDTF">2025-01-17T13:37:00Z</dcterms:created>
  <dcterms:modified xsi:type="dcterms:W3CDTF">2025-01-22T09:30:00Z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dd64cbf75f27ff65d17d7e1e412714129e02e755323ab340a64d5c1f66b6399b</vt:lpwstr>
  </property>
</Properties>
</file>