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3C25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890F486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0D52737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72ED325F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2389355B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1FB97551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502078B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F214040" w14:textId="77777777" w:rsidR="00643D75" w:rsidRDefault="00643D75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88921A0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FDBA3DC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GRADONAČELNIK</w:t>
      </w:r>
    </w:p>
    <w:p w14:paraId="7829F341" w14:textId="642AF113" w:rsidR="0031381F" w:rsidRDefault="0031381F" w:rsidP="0031381F">
      <w:pPr>
        <w:keepNext/>
        <w:spacing w:after="0" w:line="240" w:lineRule="auto"/>
        <w:outlineLvl w:val="0"/>
        <w:rPr>
          <w:rFonts w:ascii="Times New Roman" w:eastAsia="Arial Unicode MS" w:hAnsi="Times New Roman"/>
          <w:iCs/>
          <w:sz w:val="24"/>
          <w:szCs w:val="24"/>
          <w:lang w:eastAsia="hr-HR"/>
        </w:rPr>
      </w:pPr>
      <w:r>
        <w:rPr>
          <w:rFonts w:ascii="Times New Roman" w:eastAsia="Arial Unicode MS" w:hAnsi="Times New Roman"/>
          <w:iCs/>
          <w:sz w:val="24"/>
          <w:szCs w:val="24"/>
          <w:lang w:eastAsia="hr-HR"/>
        </w:rPr>
        <w:t>KLASA: 940-01/2</w:t>
      </w:r>
      <w:r w:rsidR="007A468E">
        <w:rPr>
          <w:rFonts w:ascii="Times New Roman" w:eastAsia="Arial Unicode MS" w:hAnsi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/>
          <w:iCs/>
          <w:sz w:val="24"/>
          <w:szCs w:val="24"/>
          <w:lang w:eastAsia="hr-HR"/>
        </w:rPr>
        <w:t>-01/</w:t>
      </w:r>
      <w:r w:rsidR="00B724F9">
        <w:rPr>
          <w:rFonts w:ascii="Times New Roman" w:eastAsia="Arial Unicode MS" w:hAnsi="Times New Roman"/>
          <w:iCs/>
          <w:sz w:val="24"/>
          <w:szCs w:val="24"/>
          <w:lang w:eastAsia="hr-HR"/>
        </w:rPr>
        <w:t>245</w:t>
      </w:r>
    </w:p>
    <w:p w14:paraId="7C65F7A0" w14:textId="4D6CE7FA" w:rsidR="0031381F" w:rsidRDefault="0031381F" w:rsidP="0031381F">
      <w:pPr>
        <w:keepNext/>
        <w:spacing w:after="0" w:line="240" w:lineRule="auto"/>
        <w:outlineLvl w:val="2"/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URBROJ: 2196-4-2-2</w:t>
      </w:r>
      <w:r w:rsidR="000B5CB8"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4-</w:t>
      </w:r>
      <w:r w:rsidR="006707A3">
        <w:rPr>
          <w:rFonts w:ascii="Times New Roman" w:eastAsia="Arial Unicode MS" w:hAnsi="Times New Roman"/>
          <w:iCs/>
          <w:sz w:val="24"/>
          <w:szCs w:val="24"/>
          <w:u w:val="single"/>
          <w:lang w:eastAsia="hr-HR"/>
        </w:rPr>
        <w:t>3</w:t>
      </w:r>
    </w:p>
    <w:p w14:paraId="6ED9AE6E" w14:textId="55D64032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Vinkovci,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7A468E">
        <w:rPr>
          <w:rFonts w:ascii="Times New Roman" w:eastAsia="Times New Roman" w:hAnsi="Times New Roman"/>
          <w:iCs/>
          <w:sz w:val="24"/>
          <w:szCs w:val="24"/>
          <w:lang w:eastAsia="hr-HR"/>
        </w:rPr>
        <w:t>26</w:t>
      </w:r>
      <w:r w:rsidR="000B5CB8">
        <w:rPr>
          <w:rFonts w:ascii="Times New Roman" w:eastAsia="Times New Roman" w:hAnsi="Times New Roman"/>
          <w:iCs/>
          <w:sz w:val="24"/>
          <w:szCs w:val="24"/>
          <w:lang w:eastAsia="hr-HR"/>
        </w:rPr>
        <w:t>. lipnja 202</w:t>
      </w:r>
      <w:r w:rsidR="007A468E">
        <w:rPr>
          <w:rFonts w:ascii="Times New Roman" w:eastAsia="Times New Roman" w:hAnsi="Times New Roman"/>
          <w:i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 god.</w:t>
      </w:r>
    </w:p>
    <w:p w14:paraId="3005B529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392FDD59" w14:textId="79CD99D3" w:rsidR="0031381F" w:rsidRDefault="0031381F" w:rsidP="00B164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Temeljem članka 35. i 391. Zakona o vlasništvu i drugim stvarnim pravima (“Narodne novine” br. 91/96, 68/98, 137/99, 22/00, 73/00, 114/01, 79/06, 141/06, 146/08, 38/09, 153/09, 143/12, 152/14, 81/15 i 94/17), </w:t>
      </w:r>
      <w:r>
        <w:rPr>
          <w:rFonts w:ascii="Times New Roman" w:hAnsi="Times New Roman"/>
          <w:sz w:val="24"/>
          <w:szCs w:val="24"/>
        </w:rPr>
        <w:t>članka 30. Odluke o gospodarenju nekretninama u vlasništvu Grada Vinkovaca («Službeni glasnik» Grada Vinkovaca br. 7/99 i 2/09), članka 57. i 64. Statuta Grada Vinkovaca („Službeni glasnik“ Grada Vinkovaca br. 2/21</w:t>
      </w:r>
      <w:r w:rsidR="00B724F9">
        <w:rPr>
          <w:rFonts w:ascii="Times New Roman" w:hAnsi="Times New Roman"/>
          <w:sz w:val="24"/>
          <w:szCs w:val="24"/>
        </w:rPr>
        <w:t xml:space="preserve"> i 2/25</w:t>
      </w:r>
      <w:r w:rsidRPr="00375B5A">
        <w:rPr>
          <w:rFonts w:ascii="Times New Roman" w:hAnsi="Times New Roman"/>
          <w:sz w:val="24"/>
          <w:szCs w:val="24"/>
        </w:rPr>
        <w:t>)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te Zaključaka KLASA: 940-01/2</w:t>
      </w:r>
      <w:r w:rsidR="007A468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B724F9">
        <w:rPr>
          <w:rFonts w:ascii="Times New Roman" w:eastAsia="Times New Roman" w:hAnsi="Times New Roman"/>
          <w:sz w:val="24"/>
          <w:szCs w:val="24"/>
          <w:lang w:eastAsia="hr-HR"/>
        </w:rPr>
        <w:t>245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URBROJ: 2196-4-2-2</w:t>
      </w:r>
      <w:r w:rsidR="007A468E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-1, KLASA: 940-01/2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B724F9">
        <w:rPr>
          <w:rFonts w:ascii="Times New Roman" w:eastAsia="Times New Roman" w:hAnsi="Times New Roman"/>
          <w:sz w:val="24"/>
          <w:szCs w:val="24"/>
          <w:lang w:eastAsia="hr-HR"/>
        </w:rPr>
        <w:t>245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, URBROJ: 2196-4-2-2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 xml:space="preserve">-2, oba od 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 xml:space="preserve">26. lipnja 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375B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godine Gradonačelnik Grada Vinkovaca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 a s p i s u j e</w:t>
      </w:r>
    </w:p>
    <w:p w14:paraId="537DDA9E" w14:textId="77777777" w:rsidR="0023566C" w:rsidRPr="00B164EB" w:rsidRDefault="0023566C" w:rsidP="00B164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9EAD61" w14:textId="77777777" w:rsidR="00643D75" w:rsidRDefault="00643D75" w:rsidP="0031381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</w:pPr>
    </w:p>
    <w:p w14:paraId="76579FF2" w14:textId="5154005C" w:rsidR="0031381F" w:rsidRDefault="0031381F" w:rsidP="0031381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  <w:t xml:space="preserve">Oglas </w:t>
      </w:r>
      <w:bookmarkStart w:id="0" w:name="_Hlk136938033"/>
      <w:r>
        <w:rPr>
          <w:rFonts w:ascii="Times New Roman" w:eastAsia="Arial Unicode MS" w:hAnsi="Times New Roman"/>
          <w:b/>
          <w:bCs/>
          <w:iCs/>
          <w:sz w:val="24"/>
          <w:szCs w:val="24"/>
          <w:lang w:eastAsia="hr-HR"/>
        </w:rPr>
        <w:t>za prijavu i sudjelovanje na javnom usmenom natječaju</w:t>
      </w:r>
    </w:p>
    <w:p w14:paraId="1AA00984" w14:textId="69BD68E3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povodom organizacije manifestacije „</w:t>
      </w:r>
      <w:r w:rsidR="00B164EB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60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 Vinkovačkih jeseni“</w:t>
      </w:r>
    </w:p>
    <w:bookmarkEnd w:id="0"/>
    <w:p w14:paraId="0899D783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40A0AB8" w14:textId="5870E75F" w:rsidR="00643D75" w:rsidRDefault="0031381F" w:rsidP="004607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I. </w:t>
      </w:r>
    </w:p>
    <w:p w14:paraId="7E673F90" w14:textId="4C1AA4E5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Predmet javnog usmenog natječaja je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podzakup montažnih drvenih kućica, zakup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i podzakup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štandova, zakup instalacije Bircuz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, zakup lokacije za postavljanje panoramskog kotača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te zakup javnih površina za postavljanje pokretnih ugostiteljskih objekata, putem javnog usmenog natječaja, a u svrhu obavljanja ugostiteljske djelatnosti i djelatnosti trgovine, a u okviru održavanja manifestacije „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60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Vinkovačkih jeseni“, u razdoblju od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12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. do 2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. rujna 202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5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godine, na zonama: dio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Trga bana J. Šokčevića i </w:t>
      </w:r>
      <w:r w:rsidR="00B164EB" w:rsidRPr="006F1288">
        <w:rPr>
          <w:rFonts w:ascii="Times New Roman" w:eastAsia="Times New Roman" w:hAnsi="Times New Roman"/>
          <w:iCs/>
          <w:sz w:val="24"/>
          <w:szCs w:val="24"/>
          <w:lang w:eastAsia="hr-HR"/>
        </w:rPr>
        <w:t>Duge ulice, Prolaz Crvenog križa</w:t>
      </w:r>
      <w:r w:rsid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te </w:t>
      </w:r>
      <w:r w:rsidR="00B164EB" w:rsidRP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ulice Kralja Zvonimira ispred Gradske knjižnice i čitaonice Vinkovci</w:t>
      </w:r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</w:p>
    <w:p w14:paraId="59FE6C33" w14:textId="77777777" w:rsidR="0031381F" w:rsidRDefault="0031381F" w:rsidP="0031381F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6603C2F7" w14:textId="13260180" w:rsidR="0031381F" w:rsidRPr="00B164EB" w:rsidRDefault="0031381F" w:rsidP="00B164EB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Sastavni dio ovog Oglasa su skice sa ucrtanim zonama. </w:t>
      </w:r>
      <w:bookmarkStart w:id="1" w:name="_Hlk136867785"/>
    </w:p>
    <w:bookmarkEnd w:id="1"/>
    <w:p w14:paraId="09ECAB43" w14:textId="77777777" w:rsidR="00B724F9" w:rsidRPr="00B724F9" w:rsidRDefault="0031381F" w:rsidP="00B724F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772E74E" w14:textId="0FA278F2" w:rsidR="00B724F9" w:rsidRPr="00B724F9" w:rsidRDefault="00B724F9" w:rsidP="00B724F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  <w:highlight w:val="cyan"/>
        </w:rPr>
        <w:tab/>
        <w:t xml:space="preserve">A) Zona - plava – Trg bana J. Šokčevića i Duga ulica </w:t>
      </w:r>
    </w:p>
    <w:p w14:paraId="6E207D7D" w14:textId="77777777" w:rsidR="00B724F9" w:rsidRPr="00B724F9" w:rsidRDefault="00B724F9" w:rsidP="00B724F9">
      <w:pPr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B724F9">
        <w:rPr>
          <w:rFonts w:ascii="Times New Roman" w:hAnsi="Times New Roman"/>
          <w:sz w:val="24"/>
          <w:szCs w:val="24"/>
        </w:rPr>
        <w:tab/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>1.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Podzakup osam (8) malih drvenih kućica,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oznaka od MK 1 do MK 8, svaka dimenzije 3,00 m x 2,30 m, </w:t>
      </w:r>
      <w:r w:rsidRPr="00B724F9">
        <w:rPr>
          <w:rFonts w:ascii="Times New Roman" w:hAnsi="Times New Roman"/>
          <w:sz w:val="24"/>
          <w:szCs w:val="24"/>
        </w:rPr>
        <w:t xml:space="preserve">dio k.č.br. 6734/1 i 6704,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k.o. Vinkovci.</w:t>
      </w:r>
    </w:p>
    <w:p w14:paraId="6F7B22A9" w14:textId="77777777" w:rsidR="00B724F9" w:rsidRPr="00B724F9" w:rsidRDefault="00B724F9" w:rsidP="00B724F9">
      <w:pPr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61EDB025" w14:textId="77777777" w:rsidR="00B724F9" w:rsidRPr="00B724F9" w:rsidRDefault="00B724F9" w:rsidP="00B724F9">
      <w:pPr>
        <w:spacing w:after="0" w:line="254" w:lineRule="auto"/>
        <w:ind w:left="786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hr-HR"/>
        </w:rPr>
        <w:t>Djelatnost: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724F9">
        <w:rPr>
          <w:rFonts w:ascii="Times New Roman" w:hAnsi="Times New Roman"/>
          <w:sz w:val="24"/>
          <w:szCs w:val="24"/>
        </w:rPr>
        <w:t>trgovina – prodaja rukotvorina, suvenira, ukrasa i domaćih proizvoda, te ostala prigodna prodaja.</w:t>
      </w:r>
    </w:p>
    <w:p w14:paraId="768B53EE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bookmarkStart w:id="2" w:name="_Hlk135988113"/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700,00 €.</w:t>
      </w:r>
    </w:p>
    <w:p w14:paraId="5A1FBF28" w14:textId="77777777" w:rsidR="00B724F9" w:rsidRDefault="00B724F9" w:rsidP="00B724F9">
      <w:pPr>
        <w:spacing w:line="254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0DDFF8" w14:textId="77777777" w:rsidR="0060170D" w:rsidRDefault="0060170D" w:rsidP="00B724F9">
      <w:pPr>
        <w:spacing w:line="254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D8ED25" w14:textId="77777777" w:rsidR="00B724F9" w:rsidRPr="00B724F9" w:rsidRDefault="00B724F9" w:rsidP="00B724F9">
      <w:pPr>
        <w:spacing w:line="254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53860" w14:textId="77777777" w:rsidR="00B724F9" w:rsidRPr="00B724F9" w:rsidRDefault="00B724F9" w:rsidP="00B724F9">
      <w:pPr>
        <w:spacing w:line="254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lastRenderedPageBreak/>
        <w:t>2. Zakup trideset pet štandova (35),</w:t>
      </w:r>
      <w:r w:rsidRPr="00B724F9">
        <w:rPr>
          <w:rFonts w:ascii="Times New Roman" w:hAnsi="Times New Roman"/>
          <w:sz w:val="24"/>
          <w:szCs w:val="24"/>
        </w:rPr>
        <w:t xml:space="preserve"> oznaka ŠT 1 do ŠT 35.</w:t>
      </w:r>
    </w:p>
    <w:p w14:paraId="7080825B" w14:textId="77777777" w:rsidR="00B724F9" w:rsidRPr="00B724F9" w:rsidRDefault="00B724F9" w:rsidP="00B724F9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B724F9">
        <w:rPr>
          <w:rFonts w:ascii="Times New Roman" w:hAnsi="Times New Roman"/>
          <w:sz w:val="24"/>
          <w:szCs w:val="24"/>
        </w:rPr>
        <w:t xml:space="preserve"> trgovina – prodaja rukotvorina, suvenira, ukrasa i domaćih proizvoda, te ostala prigodna prodaja.</w:t>
      </w:r>
    </w:p>
    <w:p w14:paraId="0D15C1D7" w14:textId="77777777" w:rsidR="00B724F9" w:rsidRPr="00B724F9" w:rsidRDefault="00B724F9" w:rsidP="00B724F9">
      <w:pPr>
        <w:spacing w:after="0" w:line="254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ab/>
        <w:t>Na štandu se ne smije prodavati hrana po principu naplate konzumacije hrane.</w:t>
      </w:r>
    </w:p>
    <w:p w14:paraId="366C4EA0" w14:textId="000E7585" w:rsid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200,00 €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4DFA7633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74110F83" w14:textId="77777777" w:rsidR="00B724F9" w:rsidRPr="00B724F9" w:rsidRDefault="00B724F9" w:rsidP="00B724F9">
      <w:pPr>
        <w:numPr>
          <w:ilvl w:val="0"/>
          <w:numId w:val="5"/>
        </w:num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t>Podzakup pet štandova (5),</w:t>
      </w:r>
      <w:r w:rsidRPr="00B724F9">
        <w:rPr>
          <w:rFonts w:ascii="Times New Roman" w:hAnsi="Times New Roman"/>
          <w:sz w:val="24"/>
          <w:szCs w:val="24"/>
        </w:rPr>
        <w:t xml:space="preserve"> oznaka ŠT 36 do ŠT 40.</w:t>
      </w:r>
    </w:p>
    <w:p w14:paraId="4D8D080E" w14:textId="77777777" w:rsidR="00B724F9" w:rsidRPr="00B724F9" w:rsidRDefault="00B724F9" w:rsidP="00B724F9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B724F9">
        <w:rPr>
          <w:rFonts w:ascii="Times New Roman" w:hAnsi="Times New Roman"/>
          <w:sz w:val="24"/>
          <w:szCs w:val="24"/>
        </w:rPr>
        <w:t xml:space="preserve"> trgovina – prodaja rukotvorina, suvenira, ukrasa i domaćih proizvoda, te ostala prigodna prodaja.</w:t>
      </w:r>
    </w:p>
    <w:p w14:paraId="367AD77B" w14:textId="77777777" w:rsidR="00B724F9" w:rsidRPr="00B724F9" w:rsidRDefault="00B724F9" w:rsidP="00B724F9">
      <w:pPr>
        <w:spacing w:after="0" w:line="254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ab/>
        <w:t>Na štandu se ne smije prodavati hrana po principu naplate konzumacije hrane.</w:t>
      </w:r>
    </w:p>
    <w:p w14:paraId="21A94DB8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200,00 €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bookmarkEnd w:id="2"/>
    <w:p w14:paraId="771762FB" w14:textId="77777777" w:rsidR="00B724F9" w:rsidRPr="00B724F9" w:rsidRDefault="00B724F9" w:rsidP="00B724F9">
      <w:pPr>
        <w:spacing w:line="254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73D40E7" w14:textId="77777777" w:rsidR="00B724F9" w:rsidRPr="00B724F9" w:rsidRDefault="00B724F9" w:rsidP="00B724F9">
      <w:pPr>
        <w:numPr>
          <w:ilvl w:val="0"/>
          <w:numId w:val="4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green"/>
        </w:rPr>
      </w:pPr>
      <w:r w:rsidRPr="00B724F9">
        <w:rPr>
          <w:rFonts w:ascii="Times New Roman" w:hAnsi="Times New Roman"/>
          <w:sz w:val="24"/>
          <w:szCs w:val="24"/>
          <w:highlight w:val="green"/>
        </w:rPr>
        <w:t>Zona – zelena- Prolaz Crvenog križa</w:t>
      </w:r>
      <w:r w:rsidRPr="00B724F9">
        <w:rPr>
          <w:rFonts w:ascii="Times New Roman" w:hAnsi="Times New Roman"/>
          <w:sz w:val="24"/>
          <w:szCs w:val="24"/>
        </w:rPr>
        <w:t xml:space="preserve"> </w:t>
      </w:r>
    </w:p>
    <w:p w14:paraId="63EFB25C" w14:textId="77777777" w:rsidR="00B724F9" w:rsidRPr="00B724F9" w:rsidRDefault="00B724F9" w:rsidP="00B724F9">
      <w:pPr>
        <w:spacing w:after="0"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1. Zakup instalacije „Bircuz“, koju čini drvena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konstrukcija imitacije slavonske ulice i šora, ukupne površine od 380 m²,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oznake B1,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na k.č.br. 3182/5, k.o. Vinkovci.</w:t>
      </w:r>
    </w:p>
    <w:p w14:paraId="7D9A6875" w14:textId="77777777" w:rsidR="00B724F9" w:rsidRPr="00B724F9" w:rsidRDefault="00B724F9" w:rsidP="00B724F9">
      <w:pPr>
        <w:spacing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27A64611" w14:textId="77777777" w:rsidR="00B724F9" w:rsidRPr="00B724F9" w:rsidRDefault="00B724F9" w:rsidP="00B724F9">
      <w:pPr>
        <w:spacing w:after="0" w:line="254" w:lineRule="auto"/>
        <w:ind w:left="218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_Hlk136940349"/>
      <w:r w:rsidRPr="00B724F9">
        <w:rPr>
          <w:rFonts w:ascii="Times New Roman" w:hAnsi="Times New Roman"/>
          <w:sz w:val="24"/>
          <w:szCs w:val="24"/>
        </w:rPr>
        <w:t xml:space="preserve">      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24F9">
        <w:rPr>
          <w:rFonts w:ascii="Times New Roman" w:hAnsi="Times New Roman"/>
          <w:sz w:val="24"/>
          <w:szCs w:val="24"/>
        </w:rPr>
        <w:t xml:space="preserve">: ugostiteljstvo – prodaja alkoholnih i bezalkoholnih pića. </w:t>
      </w:r>
    </w:p>
    <w:bookmarkEnd w:id="3"/>
    <w:p w14:paraId="30DAD3DE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 xml:space="preserve">          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2.700,00 €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55FEAF62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269B243C" w14:textId="77777777" w:rsidR="00B724F9" w:rsidRPr="00B724F9" w:rsidRDefault="00B724F9" w:rsidP="00B724F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</w:rPr>
        <w:t>2.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>Zakup jedne (1) lokacije za postavljanje pokretnog ugostiteljskog objekta, oznake L1,</w:t>
      </w:r>
      <w:r w:rsidRPr="00B724F9">
        <w:rPr>
          <w:rFonts w:ascii="Times New Roman" w:hAnsi="Times New Roman"/>
          <w:sz w:val="24"/>
          <w:szCs w:val="24"/>
        </w:rPr>
        <w:t xml:space="preserve">  u površini 15 m², na dijelu k.č.br. 6746/2, k.o. Vinkovci. </w:t>
      </w:r>
    </w:p>
    <w:p w14:paraId="28C9DF46" w14:textId="77777777" w:rsidR="00B724F9" w:rsidRPr="00B724F9" w:rsidRDefault="00B724F9" w:rsidP="00B724F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p w14:paraId="63875339" w14:textId="77777777" w:rsidR="00B724F9" w:rsidRPr="00B724F9" w:rsidRDefault="00B724F9" w:rsidP="00B724F9">
      <w:pPr>
        <w:spacing w:after="0" w:line="254" w:lineRule="auto"/>
        <w:ind w:left="218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</w:t>
      </w:r>
      <w:r w:rsidRPr="00B724F9">
        <w:rPr>
          <w:rFonts w:ascii="Times New Roman" w:hAnsi="Times New Roman"/>
          <w:sz w:val="24"/>
          <w:szCs w:val="24"/>
        </w:rPr>
        <w:t xml:space="preserve"> : ugostiteljstvo – prodaja alkoholnih i bezalkoholnih pića i/ili hrane. </w:t>
      </w:r>
    </w:p>
    <w:p w14:paraId="5990A6E5" w14:textId="77777777" w:rsidR="00B724F9" w:rsidRPr="00B724F9" w:rsidRDefault="00B724F9" w:rsidP="00B724F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 xml:space="preserve">           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1.350,00 €.</w:t>
      </w:r>
    </w:p>
    <w:p w14:paraId="1D5F7C54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733173E3" w14:textId="77777777" w:rsidR="00B724F9" w:rsidRPr="00B724F9" w:rsidRDefault="00B724F9" w:rsidP="00B724F9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eastAsia="Times New Roman" w:hAnsi="Times New Roman"/>
          <w:bCs/>
          <w:sz w:val="24"/>
          <w:szCs w:val="24"/>
          <w:highlight w:val="red"/>
          <w:lang w:eastAsia="hr-HR"/>
        </w:rPr>
        <w:t>Zona – crvena –URBANE JESENI-</w:t>
      </w:r>
    </w:p>
    <w:p w14:paraId="4B37AF58" w14:textId="77777777" w:rsidR="00B724F9" w:rsidRPr="00B724F9" w:rsidRDefault="00B724F9" w:rsidP="00B724F9">
      <w:pPr>
        <w:spacing w:after="0" w:line="254" w:lineRule="auto"/>
        <w:ind w:left="426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eastAsia="Times New Roman" w:hAnsi="Times New Roman"/>
          <w:bCs/>
          <w:sz w:val="24"/>
          <w:szCs w:val="24"/>
          <w:highlight w:val="red"/>
          <w:lang w:eastAsia="hr-HR"/>
        </w:rPr>
        <w:t xml:space="preserve"> Prostor ispred Gradske knjižnice i čitaonice Vinkovci</w:t>
      </w:r>
    </w:p>
    <w:p w14:paraId="324EA1C1" w14:textId="77777777" w:rsidR="00B724F9" w:rsidRPr="00B724F9" w:rsidRDefault="00B724F9" w:rsidP="00B724F9">
      <w:pPr>
        <w:spacing w:after="0" w:line="254" w:lineRule="auto"/>
        <w:ind w:left="786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A03A57" w14:textId="77777777" w:rsidR="00B724F9" w:rsidRPr="00B724F9" w:rsidRDefault="00B724F9" w:rsidP="00B724F9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tab/>
      </w:r>
      <w:bookmarkStart w:id="4" w:name="_Hlk168913826"/>
      <w:r w:rsidRPr="00B724F9">
        <w:rPr>
          <w:rFonts w:ascii="Times New Roman" w:hAnsi="Times New Roman"/>
          <w:b/>
          <w:bCs/>
          <w:sz w:val="24"/>
          <w:szCs w:val="24"/>
        </w:rPr>
        <w:t>1.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Podzakup dvije (2) male drvene kućice, 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oznaka od MU 1 do MU2 , svaka dimenzije 3,00 m x 2,30 m, </w:t>
      </w:r>
      <w:r w:rsidRPr="00B724F9">
        <w:rPr>
          <w:rFonts w:ascii="Times New Roman" w:eastAsia="Times New Roman" w:hAnsi="Times New Roman"/>
          <w:bCs/>
          <w:sz w:val="24"/>
          <w:szCs w:val="24"/>
          <w:lang w:eastAsia="hr-HR"/>
        </w:rPr>
        <w:t>dio k.č.br. 6686, k.o. Vinkovci.</w:t>
      </w:r>
    </w:p>
    <w:p w14:paraId="56EACB2F" w14:textId="77777777" w:rsidR="00B724F9" w:rsidRPr="00B724F9" w:rsidRDefault="00B724F9" w:rsidP="00B724F9">
      <w:pPr>
        <w:spacing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eastAsia="Times New Roman" w:hAnsi="Times New Roman"/>
          <w:b/>
          <w:bCs/>
          <w:iCs/>
          <w:sz w:val="24"/>
          <w:szCs w:val="24"/>
          <w:u w:val="single"/>
          <w:lang w:eastAsia="hr-HR"/>
        </w:rPr>
        <w:t>Djelatnost:</w:t>
      </w:r>
      <w:r w:rsidRP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B724F9">
        <w:rPr>
          <w:rFonts w:ascii="Times New Roman" w:hAnsi="Times New Roman"/>
          <w:sz w:val="24"/>
          <w:szCs w:val="24"/>
        </w:rPr>
        <w:t>trgovina – prodaja rukotvorina, suvenira, ukrasa i domaćih proizvoda, te ostala prigodna prodaja i ugostiteljstvo – prodaja alkoholnih i bezalkoholnih pića i/ili hrane.</w:t>
      </w:r>
    </w:p>
    <w:p w14:paraId="0881B108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600,00 €.</w:t>
      </w:r>
    </w:p>
    <w:p w14:paraId="7271230B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5A6477" w14:textId="01DCBD14" w:rsidR="00B724F9" w:rsidRPr="00311AD7" w:rsidRDefault="00B724F9" w:rsidP="00311AD7">
      <w:pPr>
        <w:spacing w:after="0" w:line="254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t xml:space="preserve">2. Podzakup </w:t>
      </w:r>
      <w:r w:rsidR="00311AD7">
        <w:rPr>
          <w:rFonts w:ascii="Times New Roman" w:hAnsi="Times New Roman"/>
          <w:b/>
          <w:bCs/>
          <w:sz w:val="24"/>
          <w:szCs w:val="24"/>
        </w:rPr>
        <w:t>5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štandova (</w:t>
      </w:r>
      <w:r w:rsidR="00311AD7">
        <w:rPr>
          <w:rFonts w:ascii="Times New Roman" w:hAnsi="Times New Roman"/>
          <w:b/>
          <w:bCs/>
          <w:sz w:val="24"/>
          <w:szCs w:val="24"/>
        </w:rPr>
        <w:t>5</w:t>
      </w:r>
      <w:r w:rsidRPr="00B724F9">
        <w:rPr>
          <w:rFonts w:ascii="Times New Roman" w:hAnsi="Times New Roman"/>
          <w:b/>
          <w:bCs/>
          <w:sz w:val="24"/>
          <w:szCs w:val="24"/>
        </w:rPr>
        <w:t>),</w:t>
      </w:r>
      <w:r w:rsidRPr="00B724F9">
        <w:rPr>
          <w:rFonts w:ascii="Times New Roman" w:hAnsi="Times New Roman"/>
          <w:sz w:val="24"/>
          <w:szCs w:val="24"/>
        </w:rPr>
        <w:t xml:space="preserve"> oznaka ŠU 1 do ŠU </w:t>
      </w:r>
      <w:r w:rsidR="00311AD7">
        <w:rPr>
          <w:rFonts w:ascii="Times New Roman" w:hAnsi="Times New Roman"/>
          <w:sz w:val="24"/>
          <w:szCs w:val="24"/>
        </w:rPr>
        <w:t>5</w:t>
      </w:r>
      <w:r w:rsidRPr="00B724F9">
        <w:rPr>
          <w:rFonts w:ascii="Times New Roman" w:hAnsi="Times New Roman"/>
          <w:sz w:val="24"/>
          <w:szCs w:val="24"/>
        </w:rPr>
        <w:t>,</w:t>
      </w:r>
      <w:r w:rsidRPr="00B724F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dio k.č.br. 6686, k.o. Vinkovci.</w:t>
      </w:r>
    </w:p>
    <w:p w14:paraId="1BCD12A8" w14:textId="77777777" w:rsidR="00B724F9" w:rsidRPr="00B724F9" w:rsidRDefault="00B724F9" w:rsidP="00B724F9">
      <w:pPr>
        <w:spacing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Djelatnost:</w:t>
      </w:r>
      <w:r w:rsidRPr="00B724F9">
        <w:rPr>
          <w:rFonts w:ascii="Times New Roman" w:hAnsi="Times New Roman"/>
          <w:sz w:val="24"/>
          <w:szCs w:val="24"/>
        </w:rPr>
        <w:t xml:space="preserve"> trgovina – prodaja rukotvorina, suvenira, ukrasa i domaćih proizvoda, te ostala prigodna prodaja.</w:t>
      </w:r>
    </w:p>
    <w:p w14:paraId="25518063" w14:textId="77777777" w:rsidR="00B724F9" w:rsidRPr="00B724F9" w:rsidRDefault="00B724F9" w:rsidP="00B724F9">
      <w:pPr>
        <w:spacing w:after="0" w:line="254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sz w:val="24"/>
          <w:szCs w:val="24"/>
        </w:rPr>
        <w:tab/>
        <w:t>Na štandu se ne smije prodavati hrana po principu naplate konzumacije hrane.</w:t>
      </w:r>
    </w:p>
    <w:p w14:paraId="42B72923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170,00 €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07B1EF06" w14:textId="77777777" w:rsidR="00B724F9" w:rsidRPr="00B724F9" w:rsidRDefault="00B724F9" w:rsidP="00B724F9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14:paraId="502B5B59" w14:textId="77777777" w:rsidR="00B724F9" w:rsidRPr="00B724F9" w:rsidRDefault="00B724F9" w:rsidP="00B724F9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lastRenderedPageBreak/>
        <w:tab/>
        <w:t xml:space="preserve">3. Zakup jedne (1) lokacije za postavljanje panoramskog kotača, </w:t>
      </w:r>
      <w:r w:rsidRPr="00B724F9">
        <w:rPr>
          <w:rFonts w:ascii="Times New Roman" w:hAnsi="Times New Roman"/>
          <w:sz w:val="24"/>
          <w:szCs w:val="24"/>
        </w:rPr>
        <w:t xml:space="preserve">oznake LPK1, površine 7,00 x 14,00 m, </w:t>
      </w:r>
      <w:r w:rsidRPr="00B724F9">
        <w:rPr>
          <w:rFonts w:ascii="Times New Roman" w:eastAsia="Times New Roman" w:hAnsi="Times New Roman"/>
          <w:bCs/>
          <w:sz w:val="24"/>
          <w:szCs w:val="24"/>
          <w:lang w:eastAsia="hr-HR"/>
        </w:rPr>
        <w:t>dio k.č.br. 6686, k.o. Vinkovci.</w:t>
      </w:r>
    </w:p>
    <w:p w14:paraId="2EF3580A" w14:textId="123A4D17" w:rsidR="00B724F9" w:rsidRDefault="00B724F9" w:rsidP="0060170D">
      <w:pPr>
        <w:spacing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7B9E">
        <w:rPr>
          <w:rFonts w:ascii="Times New Roman" w:hAnsi="Times New Roman"/>
          <w:b/>
          <w:bCs/>
          <w:sz w:val="24"/>
          <w:szCs w:val="24"/>
        </w:rPr>
        <w:t>4.5</w:t>
      </w:r>
      <w:r w:rsidRPr="00B724F9">
        <w:rPr>
          <w:rFonts w:ascii="Times New Roman" w:hAnsi="Times New Roman"/>
          <w:b/>
          <w:bCs/>
          <w:sz w:val="24"/>
          <w:szCs w:val="24"/>
        </w:rPr>
        <w:t>00,00 €</w:t>
      </w:r>
      <w:r w:rsidRPr="00B724F9">
        <w:rPr>
          <w:rFonts w:ascii="Times New Roman" w:hAnsi="Times New Roman"/>
          <w:sz w:val="24"/>
          <w:szCs w:val="24"/>
        </w:rPr>
        <w:t>.</w:t>
      </w:r>
    </w:p>
    <w:p w14:paraId="55FD4C63" w14:textId="77777777" w:rsidR="0060170D" w:rsidRPr="00B724F9" w:rsidRDefault="0060170D" w:rsidP="0060170D">
      <w:pPr>
        <w:spacing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853C0B" w14:textId="77777777" w:rsidR="00B724F9" w:rsidRPr="00B724F9" w:rsidRDefault="00B724F9" w:rsidP="00B724F9">
      <w:pPr>
        <w:spacing w:after="0" w:line="254" w:lineRule="auto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  <w:r w:rsidRPr="00B724F9">
        <w:rPr>
          <w:rFonts w:ascii="Times New Roman" w:hAnsi="Times New Roman"/>
          <w:b/>
          <w:bCs/>
          <w:sz w:val="24"/>
          <w:szCs w:val="24"/>
        </w:rPr>
        <w:t xml:space="preserve">            4. Zakup jedne (1) lokacije za postavljanje pokretnog ugostiteljskog objekta, oznake LU1,</w:t>
      </w:r>
      <w:r w:rsidRPr="00B724F9">
        <w:rPr>
          <w:rFonts w:ascii="Times New Roman" w:hAnsi="Times New Roman"/>
          <w:sz w:val="24"/>
          <w:szCs w:val="24"/>
        </w:rPr>
        <w:t xml:space="preserve">  u površini 15 m², na dijelu k.č.br.</w:t>
      </w:r>
      <w:r w:rsidRPr="00B724F9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dio k.č.br. 6686, k.o. Vinkovci.</w:t>
      </w:r>
    </w:p>
    <w:p w14:paraId="3A5D459E" w14:textId="77777777" w:rsidR="00B724F9" w:rsidRPr="00B724F9" w:rsidRDefault="00B724F9" w:rsidP="00B724F9">
      <w:pPr>
        <w:spacing w:after="0" w:line="254" w:lineRule="auto"/>
        <w:ind w:left="218"/>
        <w:contextualSpacing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ab/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Djelatnost</w:t>
      </w:r>
      <w:r w:rsidRPr="00B724F9">
        <w:rPr>
          <w:rFonts w:ascii="Times New Roman" w:hAnsi="Times New Roman"/>
          <w:sz w:val="24"/>
          <w:szCs w:val="24"/>
        </w:rPr>
        <w:t xml:space="preserve"> : ugostiteljstvo – prodaja alkoholnih i bezalkoholnih pića i/ili hrane. </w:t>
      </w:r>
    </w:p>
    <w:p w14:paraId="27448D26" w14:textId="77777777" w:rsidR="00B724F9" w:rsidRPr="00B724F9" w:rsidRDefault="00B724F9" w:rsidP="00B724F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B724F9">
        <w:rPr>
          <w:rFonts w:ascii="Times New Roman" w:hAnsi="Times New Roman"/>
          <w:sz w:val="24"/>
          <w:szCs w:val="24"/>
        </w:rPr>
        <w:t xml:space="preserve">            </w:t>
      </w:r>
      <w:r w:rsidRPr="00B724F9">
        <w:rPr>
          <w:rFonts w:ascii="Times New Roman" w:hAnsi="Times New Roman"/>
          <w:b/>
          <w:bCs/>
          <w:sz w:val="24"/>
          <w:szCs w:val="24"/>
          <w:u w:val="single"/>
        </w:rPr>
        <w:t>Početni iznos zakupnine:</w:t>
      </w:r>
      <w:r w:rsidRPr="00B724F9">
        <w:rPr>
          <w:rFonts w:ascii="Times New Roman" w:hAnsi="Times New Roman"/>
          <w:sz w:val="24"/>
          <w:szCs w:val="24"/>
        </w:rPr>
        <w:t xml:space="preserve"> </w:t>
      </w:r>
      <w:r w:rsidRPr="00B724F9">
        <w:rPr>
          <w:rFonts w:ascii="Times New Roman" w:hAnsi="Times New Roman"/>
          <w:b/>
          <w:bCs/>
          <w:sz w:val="24"/>
          <w:szCs w:val="24"/>
        </w:rPr>
        <w:t xml:space="preserve"> 1.000,00 €.</w:t>
      </w:r>
    </w:p>
    <w:p w14:paraId="0BE7C0FA" w14:textId="77777777" w:rsidR="00B724F9" w:rsidRPr="00B724F9" w:rsidRDefault="00B724F9" w:rsidP="00B724F9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</w:p>
    <w:bookmarkEnd w:id="4"/>
    <w:p w14:paraId="5395B6AA" w14:textId="54E2E5F3" w:rsidR="00B164EB" w:rsidRPr="006F1288" w:rsidRDefault="00B164EB" w:rsidP="00B164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2C9B07" w14:textId="09710EC4" w:rsidR="0031381F" w:rsidRPr="00A43B57" w:rsidRDefault="0031381F" w:rsidP="006236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3B57">
        <w:rPr>
          <w:rFonts w:ascii="Times New Roman" w:hAnsi="Times New Roman"/>
          <w:b/>
          <w:bCs/>
          <w:sz w:val="24"/>
          <w:szCs w:val="24"/>
        </w:rPr>
        <w:t>II.</w:t>
      </w:r>
    </w:p>
    <w:p w14:paraId="0BF78770" w14:textId="656CB0A4" w:rsidR="00645000" w:rsidRPr="00645000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 w:rsidRPr="00A43B57">
        <w:rPr>
          <w:rFonts w:ascii="Times New Roman" w:eastAsia="Times New Roman" w:hAnsi="Times New Roman"/>
          <w:sz w:val="24"/>
          <w:szCs w:val="24"/>
          <w:lang w:eastAsia="hr-HR"/>
        </w:rPr>
        <w:t>Drvene kućice pod točkom  I. A)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. 1</w:t>
      </w:r>
      <w:r w:rsidR="00A43B5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A43B57">
        <w:rPr>
          <w:rFonts w:ascii="Times New Roman" w:eastAsia="Times New Roman" w:hAnsi="Times New Roman"/>
          <w:sz w:val="24"/>
          <w:szCs w:val="24"/>
          <w:lang w:eastAsia="hr-HR"/>
        </w:rPr>
        <w:t>imaju osiguran osnovni priključak struje od 500 W, odvoz smeća</w:t>
      </w:r>
      <w:r w:rsidR="00A43B57">
        <w:rPr>
          <w:rFonts w:ascii="Times New Roman" w:eastAsia="Times New Roman" w:hAnsi="Times New Roman"/>
          <w:sz w:val="24"/>
          <w:szCs w:val="24"/>
          <w:lang w:eastAsia="hr-HR"/>
        </w:rPr>
        <w:t>, dok drvene kućice pod točkom I. C).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 xml:space="preserve"> 1.</w:t>
      </w:r>
      <w:r w:rsidR="00645000" w:rsidRPr="00A43B5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43B57" w:rsidRPr="00A43B57">
        <w:rPr>
          <w:rFonts w:ascii="Times New Roman" w:eastAsia="Times New Roman" w:hAnsi="Times New Roman"/>
          <w:sz w:val="24"/>
          <w:szCs w:val="24"/>
          <w:lang w:eastAsia="hr-HR"/>
        </w:rPr>
        <w:t>imaju osiguran osnovni priključak struje od 500 W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A43B5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>suncobrane</w:t>
      </w:r>
      <w:r w:rsidR="00623609">
        <w:rPr>
          <w:rFonts w:ascii="Times New Roman" w:eastAsia="Times New Roman" w:hAnsi="Times New Roman"/>
          <w:sz w:val="24"/>
          <w:szCs w:val="24"/>
          <w:lang w:eastAsia="hr-HR"/>
        </w:rPr>
        <w:t xml:space="preserve"> i odvoz smeća</w:t>
      </w:r>
      <w:r w:rsidR="00DE7B9E">
        <w:rPr>
          <w:rFonts w:ascii="Times New Roman" w:eastAsia="Times New Roman" w:hAnsi="Times New Roman"/>
          <w:sz w:val="24"/>
          <w:szCs w:val="24"/>
          <w:lang w:eastAsia="hr-HR"/>
        </w:rPr>
        <w:t xml:space="preserve">, lokacija I. C). 3. </w:t>
      </w:r>
      <w:r w:rsidR="00DE7B9E">
        <w:rPr>
          <w:rFonts w:ascii="Times New Roman" w:eastAsia="Times New Roman" w:hAnsi="Times New Roman"/>
          <w:sz w:val="24"/>
          <w:szCs w:val="24"/>
          <w:lang w:eastAsia="hr-HR"/>
        </w:rPr>
        <w:t>u svrhu postavljanja panoramskog kotača</w:t>
      </w:r>
      <w:r w:rsidR="00DE7B9E">
        <w:rPr>
          <w:rFonts w:ascii="Times New Roman" w:eastAsia="Times New Roman" w:hAnsi="Times New Roman"/>
          <w:sz w:val="24"/>
          <w:szCs w:val="24"/>
          <w:lang w:eastAsia="hr-HR"/>
        </w:rPr>
        <w:t xml:space="preserve"> ima osiguran priključak struje.</w:t>
      </w:r>
    </w:p>
    <w:p w14:paraId="64B0881C" w14:textId="6B204FF7" w:rsidR="0031381F" w:rsidRPr="00763D2C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Na kućici se</w:t>
      </w:r>
      <w:r w:rsidR="00DB17C1"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mora</w:t>
      </w: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nalaziti istaknuti cjenik proizvoda i obvezne oznake propisane posebnim Zakonom. </w:t>
      </w:r>
    </w:p>
    <w:p w14:paraId="636273DD" w14:textId="77777777" w:rsidR="0031381F" w:rsidRPr="00763D2C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Kućice se mogu ukrasiti samo prigodnim ukrasima u duhu manifestacije „Vinkovačkih jeseni“.</w:t>
      </w:r>
    </w:p>
    <w:p w14:paraId="5303C006" w14:textId="3B736FB0" w:rsidR="0031381F" w:rsidRDefault="006707A3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763D2C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31381F" w:rsidRPr="00763D2C">
        <w:rPr>
          <w:rFonts w:ascii="Times New Roman" w:eastAsia="Times New Roman" w:hAnsi="Times New Roman"/>
          <w:sz w:val="24"/>
          <w:szCs w:val="24"/>
          <w:lang w:eastAsia="hr-HR"/>
        </w:rPr>
        <w:t>odzakupnici</w:t>
      </w:r>
      <w:proofErr w:type="spellEnd"/>
      <w:r w:rsidR="0031381F" w:rsidRPr="00763D2C">
        <w:rPr>
          <w:rFonts w:ascii="Times New Roman" w:eastAsia="Times New Roman" w:hAnsi="Times New Roman"/>
          <w:sz w:val="24"/>
          <w:szCs w:val="24"/>
          <w:lang w:eastAsia="hr-HR"/>
        </w:rPr>
        <w:t xml:space="preserve"> nemaju pravo postavljati dodatne predmete (stolove, stolice, suncobrane, stalke, grijalice i sl.) bez suglasnosti zakupodavca.</w:t>
      </w:r>
    </w:p>
    <w:p w14:paraId="51EA7EBF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0D33B0" w14:textId="5EE4A933" w:rsidR="0031381F" w:rsidRDefault="006707A3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>odzakupnicima</w:t>
      </w:r>
      <w:proofErr w:type="spellEnd"/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 xml:space="preserve"> nije dozvoljeno korištenje zvučnika za reproduciranje glazbe niti bilo kakvih drugih glazbenih nastupa jer će se glazba reproducirati s jednog mjesta u okviru manifestacije, osim zakupnika instalacije „Bircuz“ navedene pod oznakom I.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</w:t>
      </w:r>
      <w:r w:rsidR="0031381F">
        <w:rPr>
          <w:rFonts w:ascii="Times New Roman" w:eastAsia="Times New Roman" w:hAnsi="Times New Roman"/>
          <w:sz w:val="24"/>
          <w:szCs w:val="24"/>
          <w:lang w:eastAsia="hr-HR"/>
        </w:rPr>
        <w:t>).</w:t>
      </w:r>
      <w:r w:rsidR="00B164EB">
        <w:rPr>
          <w:rFonts w:ascii="Times New Roman" w:eastAsia="Times New Roman" w:hAnsi="Times New Roman"/>
          <w:sz w:val="24"/>
          <w:szCs w:val="24"/>
          <w:lang w:eastAsia="hr-HR"/>
        </w:rPr>
        <w:t xml:space="preserve"> 1.</w:t>
      </w:r>
    </w:p>
    <w:p w14:paraId="1184B9A9" w14:textId="1778F8D3" w:rsidR="0031381F" w:rsidRDefault="00B164EB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Podz</w:t>
      </w:r>
      <w:r w:rsidR="0031381F">
        <w:rPr>
          <w:rFonts w:ascii="Times New Roman" w:eastAsia="Times New Roman" w:hAnsi="Times New Roman"/>
          <w:iCs/>
          <w:sz w:val="24"/>
          <w:szCs w:val="24"/>
          <w:lang w:eastAsia="hr-HR"/>
        </w:rPr>
        <w:t>akupnici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="0031381F">
        <w:rPr>
          <w:rFonts w:ascii="Times New Roman" w:eastAsia="Times New Roman" w:hAnsi="Times New Roman"/>
          <w:iCs/>
          <w:sz w:val="24"/>
          <w:szCs w:val="24"/>
          <w:lang w:eastAsia="hr-HR"/>
        </w:rPr>
        <w:t>su dužni sami sebi osigurati način i sredstvo zaključavanja drvene kućice ili štanda.</w:t>
      </w:r>
    </w:p>
    <w:p w14:paraId="2BD35041" w14:textId="3113562F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Zakupnici</w:t>
      </w:r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/</w:t>
      </w:r>
      <w:proofErr w:type="spellStart"/>
      <w:r w:rsidR="00B164EB">
        <w:rPr>
          <w:rFonts w:ascii="Times New Roman" w:eastAsia="Times New Roman" w:hAnsi="Times New Roman"/>
          <w:iCs/>
          <w:sz w:val="24"/>
          <w:szCs w:val="24"/>
          <w:lang w:eastAsia="hr-HR"/>
        </w:rPr>
        <w:t>podzakupnici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su dužni poštivati propisano radno vrijeme.</w:t>
      </w:r>
    </w:p>
    <w:p w14:paraId="64BA8881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6313B439" w14:textId="77777777" w:rsidR="0031381F" w:rsidRDefault="0031381F" w:rsidP="003138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</w:p>
    <w:p w14:paraId="4563146E" w14:textId="16EB3397" w:rsidR="002C0217" w:rsidRDefault="0031381F" w:rsidP="003138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sudjelovanja na javnom usmenom nadmetanju imaju sve pravne i fizičke osobe s registriranom djelatnošću u RH koje su podnijele potpunu i pravovremenu prijavu za sudjelovanje u javnom usmenom nadmetanju i koje nemaju dospjela nepodmirena dugovanja prema Gradu Vinkovcima,  po bilo kojoj osnovi i prema državnom proračunu.</w:t>
      </w:r>
    </w:p>
    <w:p w14:paraId="5D9B2CA6" w14:textId="1BD1B319" w:rsidR="002C0217" w:rsidRPr="002C0217" w:rsidRDefault="002C0217" w:rsidP="002C02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C0217">
        <w:rPr>
          <w:rFonts w:ascii="Times New Roman" w:hAnsi="Times New Roman"/>
          <w:b/>
          <w:bCs/>
          <w:sz w:val="24"/>
          <w:szCs w:val="24"/>
        </w:rPr>
        <w:t>IV.</w:t>
      </w:r>
    </w:p>
    <w:p w14:paraId="046CF4EB" w14:textId="29F76BF2" w:rsidR="002C0217" w:rsidRPr="002C0217" w:rsidRDefault="002C0217" w:rsidP="00542B2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2C0217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Podnošenjem ponude ponuditelj je izričito suglasan da Grad Vinkovci može prikupljati, koristiti i dalje obrađivati podatke u svrhu postupka prikupljanja ponuda, sukladno propisima o zaštiti osobnih podataka, te iste javno objaviti sukladno </w:t>
      </w:r>
      <w:r w:rsidR="00B724F9">
        <w:rPr>
          <w:rFonts w:ascii="Times New Roman" w:eastAsia="Times New Roman" w:hAnsi="Times New Roman"/>
          <w:iCs/>
          <w:sz w:val="24"/>
          <w:szCs w:val="24"/>
          <w:lang w:eastAsia="hr-HR"/>
        </w:rPr>
        <w:t>Zakonu o provedbi Opće uredbe o zaštiti podataka („Narodne novine“ br. 42/18).</w:t>
      </w:r>
    </w:p>
    <w:p w14:paraId="0750EDF8" w14:textId="77777777" w:rsidR="002C0217" w:rsidRDefault="002C0217" w:rsidP="0031381F">
      <w:pPr>
        <w:jc w:val="both"/>
        <w:rPr>
          <w:rFonts w:ascii="Times New Roman" w:hAnsi="Times New Roman"/>
          <w:sz w:val="24"/>
          <w:szCs w:val="24"/>
        </w:rPr>
      </w:pPr>
    </w:p>
    <w:p w14:paraId="5E959666" w14:textId="77777777" w:rsidR="00643D75" w:rsidRDefault="00643D75" w:rsidP="0031381F">
      <w:pPr>
        <w:jc w:val="both"/>
        <w:rPr>
          <w:rFonts w:ascii="Times New Roman" w:hAnsi="Times New Roman"/>
          <w:sz w:val="24"/>
          <w:szCs w:val="24"/>
        </w:rPr>
      </w:pPr>
    </w:p>
    <w:p w14:paraId="43196F85" w14:textId="77777777" w:rsidR="00643D75" w:rsidRDefault="00643D75" w:rsidP="0031381F">
      <w:pPr>
        <w:jc w:val="both"/>
        <w:rPr>
          <w:rFonts w:ascii="Times New Roman" w:hAnsi="Times New Roman"/>
          <w:sz w:val="24"/>
          <w:szCs w:val="24"/>
        </w:rPr>
      </w:pPr>
    </w:p>
    <w:p w14:paraId="1C8DA893" w14:textId="77777777" w:rsidR="00643D75" w:rsidRDefault="00643D75" w:rsidP="0031381F">
      <w:pPr>
        <w:jc w:val="both"/>
        <w:rPr>
          <w:rFonts w:ascii="Times New Roman" w:hAnsi="Times New Roman"/>
          <w:sz w:val="24"/>
          <w:szCs w:val="24"/>
        </w:rPr>
      </w:pPr>
    </w:p>
    <w:p w14:paraId="63CA2670" w14:textId="77777777" w:rsidR="00643D75" w:rsidRDefault="00643D75" w:rsidP="0031381F">
      <w:pPr>
        <w:jc w:val="both"/>
        <w:rPr>
          <w:rFonts w:ascii="Times New Roman" w:hAnsi="Times New Roman"/>
          <w:sz w:val="24"/>
          <w:szCs w:val="24"/>
        </w:rPr>
      </w:pPr>
    </w:p>
    <w:p w14:paraId="50CFED83" w14:textId="716846C8" w:rsidR="00643D75" w:rsidRPr="002C0217" w:rsidRDefault="0031381F" w:rsidP="00601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V.</w:t>
      </w:r>
    </w:p>
    <w:p w14:paraId="29003B09" w14:textId="405298BD" w:rsidR="0031381F" w:rsidRDefault="0031381F" w:rsidP="003138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štetu koju zakupnik/</w:t>
      </w:r>
      <w:bookmarkStart w:id="5" w:name="_Hlk119397776"/>
      <w:r>
        <w:rPr>
          <w:rFonts w:ascii="Times New Roman" w:hAnsi="Times New Roman"/>
          <w:sz w:val="24"/>
          <w:szCs w:val="24"/>
        </w:rPr>
        <w:t>podzakupnik</w:t>
      </w:r>
      <w:bookmarkEnd w:id="5"/>
      <w:r>
        <w:rPr>
          <w:rFonts w:ascii="Times New Roman" w:hAnsi="Times New Roman"/>
          <w:sz w:val="24"/>
          <w:szCs w:val="24"/>
        </w:rPr>
        <w:t xml:space="preserve"> drvenih kućica/štandova/lokacija iz točke I. </w:t>
      </w:r>
      <w:r w:rsidR="00B164EB">
        <w:rPr>
          <w:rFonts w:ascii="Times New Roman" w:hAnsi="Times New Roman"/>
          <w:sz w:val="24"/>
          <w:szCs w:val="24"/>
        </w:rPr>
        <w:t xml:space="preserve">ovog Oglasa, </w:t>
      </w:r>
      <w:r>
        <w:rPr>
          <w:rFonts w:ascii="Times New Roman" w:hAnsi="Times New Roman"/>
          <w:sz w:val="24"/>
          <w:szCs w:val="24"/>
        </w:rPr>
        <w:t>prouzroči trećim osobama ili zakupodavcu/podzakupodavcu ili koja nastane na susjednim objektima, odgovara zakupnik/podzakupnik, i on je u slučaju podnošenja odštetnog zahtjeva dužan istu preuzeti i podmiriti. Zakupnik/podzakupnik jamči zakupodavcu/podzakupodavcu oslobođenje od bilo kojih odgovornosti za plaćanje po svim traženjima, zahtjevima, sudskim presudama i od svih vrsta rashoda u svezi s povredama, nesretnim slučajevima nastalih u periodu izvršavanja zakupnog/podzakupnog odnosa, isključujući slučajeve kada je šteta nastala krivnjom zakupodavca/podzakupodavca.</w:t>
      </w:r>
    </w:p>
    <w:p w14:paraId="08E5A2C9" w14:textId="77777777" w:rsidR="0031381F" w:rsidRDefault="0031381F" w:rsidP="0031381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A2BCAD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zakupodavac/</w:t>
      </w:r>
      <w:proofErr w:type="spellStart"/>
      <w:r>
        <w:rPr>
          <w:rFonts w:ascii="Times New Roman" w:hAnsi="Times New Roman"/>
          <w:sz w:val="24"/>
          <w:szCs w:val="24"/>
        </w:rPr>
        <w:t>podzakupodavac</w:t>
      </w:r>
      <w:proofErr w:type="spellEnd"/>
      <w:r>
        <w:rPr>
          <w:rFonts w:ascii="Times New Roman" w:hAnsi="Times New Roman"/>
          <w:sz w:val="24"/>
          <w:szCs w:val="24"/>
        </w:rPr>
        <w:t xml:space="preserve"> po bilo kojem osnovu plati ili mu se naplati ova šteta na teret njegovih sredstava, zakupnik/podzakupnik ga je dužan obeštetiti za iznos plaćene štete, iznos sudskih i odvjetničkih troškova i za zakonsku zateznu kamatu.</w:t>
      </w:r>
    </w:p>
    <w:p w14:paraId="3AF85B73" w14:textId="77777777" w:rsidR="002C0217" w:rsidRDefault="002C0217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12181E" w14:textId="20E2E1AD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V</w:t>
      </w:r>
      <w:r w:rsidR="002C0217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63FCCA73" w14:textId="4870582C" w:rsidR="008D1762" w:rsidRPr="0060170D" w:rsidRDefault="0031381F" w:rsidP="006017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Zakupnici/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podzakupnici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moraju biti registrirani za obavljanje djelatnosti za čije se obavljanje prijavljuju. </w:t>
      </w:r>
    </w:p>
    <w:p w14:paraId="00DBBE99" w14:textId="64D92E0E" w:rsidR="0031381F" w:rsidRDefault="0031381F" w:rsidP="003138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2C021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092B947B" w14:textId="77777777" w:rsidR="0031381F" w:rsidRDefault="0031381F" w:rsidP="0031381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alibri Light" w:hAnsi="Calibri Light" w:cs="Calibri Light"/>
        </w:rPr>
        <w:t xml:space="preserve"> </w:t>
      </w:r>
      <w:bookmarkStart w:id="6" w:name="_Hlk136938999"/>
      <w:r>
        <w:rPr>
          <w:rFonts w:ascii="Times New Roman" w:hAnsi="Times New Roman"/>
          <w:b/>
          <w:bCs/>
          <w:sz w:val="24"/>
          <w:szCs w:val="24"/>
        </w:rPr>
        <w:t xml:space="preserve">Pisana prijava mora sadržavati: </w:t>
      </w:r>
    </w:p>
    <w:p w14:paraId="67EBDC31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ispunjenu Prijavnicu koja se preuzima na službenoj web stranici Grada Vinkovaca,  </w:t>
      </w:r>
    </w:p>
    <w:p w14:paraId="5E6B4144" w14:textId="68F66516" w:rsidR="0031381F" w:rsidRDefault="0031381F" w:rsidP="003138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- </w:t>
      </w:r>
      <w:bookmarkStart w:id="7" w:name="_Hlk136939999"/>
      <w:r>
        <w:rPr>
          <w:rFonts w:ascii="Times New Roman" w:hAnsi="Times New Roman"/>
          <w:b/>
          <w:bCs/>
          <w:sz w:val="24"/>
          <w:szCs w:val="24"/>
        </w:rPr>
        <w:t>dokaz o registraciji za obavljanje djelatnosti u RH:</w:t>
      </w:r>
      <w:r>
        <w:rPr>
          <w:rFonts w:ascii="Times New Roman" w:hAnsi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 </w:t>
      </w:r>
      <w:bookmarkEnd w:id="7"/>
    </w:p>
    <w:p w14:paraId="53B3C0CB" w14:textId="6BC79E26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>- dokaz o uplaćenoj upravnoj pristojbi u iznosu od 2,65 €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korist Proračuna Grada Vinkovaca </w:t>
      </w:r>
      <w:r w:rsidR="00921074">
        <w:rPr>
          <w:rFonts w:ascii="Times New Roman" w:eastAsia="Times New Roman" w:hAnsi="Times New Roman"/>
          <w:iCs/>
          <w:sz w:val="24"/>
          <w:szCs w:val="24"/>
          <w:lang w:eastAsia="hr-HR"/>
        </w:rPr>
        <w:t>IBAN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HR7423900011848700005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94308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(poziv na broj: </w:t>
      </w:r>
      <w:r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HR</w:t>
      </w:r>
      <w:r w:rsidR="00943084"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24</w:t>
      </w:r>
      <w:r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,5711-67648791479).</w:t>
      </w:r>
      <w:r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  <w:t xml:space="preserve"> </w:t>
      </w:r>
    </w:p>
    <w:p w14:paraId="31F80596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</w:p>
    <w:p w14:paraId="12FB1D2B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</w:p>
    <w:p w14:paraId="469AADA6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potvrdu Upravnog odjela za proračun i financije Grada Vinkovaca da ponuditelj nema nepodmirenih dospjelih dugovanja prema Gradu (ne stariju od 30 dana od dana objave Javnog poziva), </w:t>
      </w:r>
    </w:p>
    <w:p w14:paraId="37048788" w14:textId="77777777" w:rsidR="0031381F" w:rsidRDefault="0031381F" w:rsidP="0031381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potvrdu Ministarstva financija, Porezne uprave o podmirenim obvezama prema državnom proračunu,</w:t>
      </w:r>
    </w:p>
    <w:p w14:paraId="02B1B090" w14:textId="0A943EDF" w:rsidR="006707A3" w:rsidRDefault="0031381F" w:rsidP="006707A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dokaz o uplaćenoj jamčevini</w:t>
      </w:r>
      <w:r w:rsidR="006707A3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bookmarkStart w:id="8" w:name="_Hlk169072220"/>
      <w:bookmarkStart w:id="9" w:name="_Hlk169073310"/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u korist Proračuna Grada Vinkovaca </w:t>
      </w:r>
      <w:r w:rsidR="00921074">
        <w:rPr>
          <w:rFonts w:ascii="Times New Roman" w:eastAsia="Times New Roman" w:hAnsi="Times New Roman"/>
          <w:iCs/>
          <w:sz w:val="24"/>
          <w:szCs w:val="24"/>
          <w:lang w:eastAsia="hr-HR"/>
        </w:rPr>
        <w:t>IBAN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6707A3">
        <w:rPr>
          <w:rFonts w:ascii="Times New Roman" w:eastAsia="Times New Roman" w:hAnsi="Times New Roman"/>
          <w:sz w:val="24"/>
          <w:szCs w:val="24"/>
          <w:lang w:eastAsia="hr-HR"/>
        </w:rPr>
        <w:t>HR7423900011848700005</w:t>
      </w:r>
      <w:r w:rsidR="006707A3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(poziv na broj</w:t>
      </w:r>
      <w:r w:rsidR="0094308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: </w:t>
      </w:r>
      <w:r w:rsidR="00943084" w:rsidRPr="00943084">
        <w:rPr>
          <w:rFonts w:ascii="Times New Roman" w:eastAsia="Times New Roman" w:hAnsi="Times New Roman"/>
          <w:bCs/>
          <w:sz w:val="24"/>
          <w:szCs w:val="24"/>
          <w:lang w:eastAsia="hr-HR"/>
        </w:rPr>
        <w:t>HR68,9016-OIB</w:t>
      </w:r>
      <w:r w:rsidR="006707A3">
        <w:rPr>
          <w:rFonts w:ascii="Times New Roman" w:eastAsia="Times New Roman" w:hAnsi="Times New Roman"/>
          <w:bCs/>
          <w:sz w:val="24"/>
          <w:szCs w:val="24"/>
          <w:lang w:eastAsia="hr-HR"/>
        </w:rPr>
        <w:t>).</w:t>
      </w:r>
      <w:r w:rsidR="006707A3">
        <w:rPr>
          <w:rFonts w:ascii="Times New Roman" w:eastAsia="Times New Roman" w:hAnsi="Times New Roman"/>
          <w:iCs/>
          <w:sz w:val="24"/>
          <w:szCs w:val="24"/>
          <w:u w:val="single"/>
          <w:lang w:eastAsia="hr-HR"/>
        </w:rPr>
        <w:t xml:space="preserve"> </w:t>
      </w:r>
    </w:p>
    <w:bookmarkEnd w:id="8"/>
    <w:p w14:paraId="260748E0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bookmarkEnd w:id="9"/>
    <w:p w14:paraId="008373E6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4E01ECB6" w14:textId="77777777" w:rsidR="0031381F" w:rsidRDefault="0031381F" w:rsidP="0031381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3AE2D7C3" w14:textId="2918C7B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lastRenderedPageBreak/>
        <w:tab/>
        <w:t xml:space="preserve">- </w:t>
      </w:r>
      <w:r w:rsidR="0092107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posebnu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punomoć ako natjecatelji imaju punomoćnika,</w:t>
      </w:r>
      <w:r w:rsidR="0092107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ovjerenu od strane javnog bilježnika,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odnosno ispravu iz koje je razvidno tko je zakonski zastupnik pravne osobe.</w:t>
      </w:r>
    </w:p>
    <w:bookmarkEnd w:id="6"/>
    <w:p w14:paraId="2B7C2A62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5572C392" w14:textId="063024A9" w:rsidR="0031381F" w:rsidRDefault="0031381F" w:rsidP="0031381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6707A3">
        <w:rPr>
          <w:rFonts w:ascii="Times New Roman" w:hAnsi="Times New Roman"/>
          <w:b/>
          <w:bCs/>
          <w:sz w:val="24"/>
          <w:szCs w:val="24"/>
          <w:u w:val="single"/>
        </w:rPr>
        <w:t>Na postignutu visinu zakupnine</w:t>
      </w:r>
      <w:r w:rsidR="00943084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proofErr w:type="spellStart"/>
      <w:r w:rsidR="00943084">
        <w:rPr>
          <w:rFonts w:ascii="Times New Roman" w:hAnsi="Times New Roman"/>
          <w:b/>
          <w:bCs/>
          <w:sz w:val="24"/>
          <w:szCs w:val="24"/>
          <w:u w:val="single"/>
        </w:rPr>
        <w:t>podzakupnine</w:t>
      </w:r>
      <w:proofErr w:type="spellEnd"/>
      <w:r w:rsidRPr="006707A3">
        <w:rPr>
          <w:rFonts w:ascii="Times New Roman" w:hAnsi="Times New Roman"/>
          <w:b/>
          <w:bCs/>
          <w:sz w:val="24"/>
          <w:szCs w:val="24"/>
          <w:u w:val="single"/>
        </w:rPr>
        <w:t xml:space="preserve"> za drvene kućice i štandove obračunava se pripadajući PDV.</w:t>
      </w:r>
    </w:p>
    <w:p w14:paraId="25586FFB" w14:textId="77777777" w:rsidR="002C0217" w:rsidRPr="006707A3" w:rsidRDefault="002C0217" w:rsidP="0031381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AC9944C" w14:textId="18F37105" w:rsidR="007473EB" w:rsidRPr="0060170D" w:rsidRDefault="0031381F" w:rsidP="00601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70964713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 xml:space="preserve">Neće biti uzete u razmatranje ponude ponuditelja koji imaju nepodmirene obveze prema Gradu Vinkovcima i državnom proračunu. </w:t>
      </w:r>
    </w:p>
    <w:p w14:paraId="7352DF6C" w14:textId="77777777" w:rsidR="00623609" w:rsidRDefault="00623609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0BE8B751" w14:textId="4E4388E9" w:rsidR="0031381F" w:rsidRDefault="002C0217" w:rsidP="00601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IX</w:t>
      </w:r>
      <w:r w:rsidR="0031381F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79CD4FF3" w14:textId="77777777" w:rsidR="0031381F" w:rsidRDefault="0031381F" w:rsidP="007473E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Neće biti uzete u razmatranje niti ponude ponuditelja: </w:t>
      </w:r>
    </w:p>
    <w:p w14:paraId="54811FF4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- pravne osobe u kojoj je sada ili je bio osnivač, suosnivač, vlasnik ili odgovorna osoba, te</w:t>
      </w:r>
    </w:p>
    <w:p w14:paraId="78B3A516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- fizičke osobe koja je sada ili je bila osnivač, suosnivač, vlasnik ili odgovorna osoba,</w:t>
      </w:r>
    </w:p>
    <w:p w14:paraId="7E9939CC" w14:textId="4CCCB544" w:rsidR="00B46E6D" w:rsidRPr="002C0217" w:rsidRDefault="0031381F" w:rsidP="002C0217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 pravnoj osobi koja je bila zakupnik gradske nekretnine, a nije uredno ispunila ugovorne obveze.</w:t>
      </w:r>
    </w:p>
    <w:p w14:paraId="7EDEAFAA" w14:textId="77777777" w:rsidR="00B46E6D" w:rsidRDefault="00B46E6D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1CFD280" w14:textId="0FE8200C" w:rsidR="007473EB" w:rsidRDefault="0031381F" w:rsidP="00601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X.</w:t>
      </w:r>
    </w:p>
    <w:p w14:paraId="603B6008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Svaki ponuditelj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zakup/podzakup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 ime jamčevine </w:t>
      </w:r>
      <w:bookmarkStart w:id="10" w:name="_Hlk103760020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dužan je uplatiti navedeni</w:t>
      </w:r>
    </w:p>
    <w:p w14:paraId="60E00791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iznos početne cijene zakupnine/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podzakupnine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 </w:t>
      </w:r>
      <w:bookmarkEnd w:id="10"/>
    </w:p>
    <w:p w14:paraId="4B6786B2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DA73BEB" w14:textId="4D521A02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Ukoliko se prijavitelj natječe za zakup/podzakup drvenih kućica/štandova /lokacije za postavljanje drvene kućice u više različitih zona potrebno je dostaviti za svaku zonu odvojenu prijavu, te priložiti dokaz o uplati jamčevine za svaku pojedinačnu kućicu, štand ili lokaciju.</w:t>
      </w:r>
    </w:p>
    <w:p w14:paraId="73B29DBB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2659F656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ab/>
        <w:t>Ukoliko se prijavitelj unutar iste zone natječe za zakup/podzakup više drvenih kućica i štandova ili lokacije, potrebno je ispuniti jednu prijavnicu odgovarajuće zone i uplatiti za svaku drvenu kućicu/štand/lokacije koju je označio zasebnu jamčevinu i o tome priložiti dokaz.</w:t>
      </w:r>
    </w:p>
    <w:p w14:paraId="644C0E31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54C95C8B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Neuspjelim ponuditeljima jamčevina se vraća, a najpovoljnijem ponuditelju uračunava se u cijenu prilikom sklapanja ugovora.</w:t>
      </w:r>
    </w:p>
    <w:p w14:paraId="4BF02C2B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6E848C63" w14:textId="57223830" w:rsidR="007473EB" w:rsidRDefault="0031381F" w:rsidP="00601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126B2A61" w14:textId="2899150A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Prijava sudjelovanja na javnom usmenom nadmetanju podnosi se u zatvorenoj omotnici s naznakom 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“ZA </w:t>
      </w:r>
      <w:r w:rsidR="00B46E6D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60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VINKOVAČKE JESENI – NE OTVARAJ“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 adresu Grad Vinkovci, Upravni odjel za investicije, fondove Europske unije i imovinu, Ulica bana J. Jelačića 1, zaključno sa  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09. srpnja 2025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. godine do </w:t>
      </w:r>
      <w:r w:rsidR="006707A3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:00 sati,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bez obzira na način dostave prijave sudjelovanja. </w:t>
      </w:r>
    </w:p>
    <w:p w14:paraId="34457F8A" w14:textId="6CA4F1CA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Obvezni sadržaj prijave reguliran je točkom V</w:t>
      </w:r>
      <w:r w:rsidR="00623609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I. ovog Oglasa. Nakon proteka roka za dostavu članovi Povjerenstva otvoriti će sve pristigle prijave te utvrditi i objaviti listu prijavitelja koji zadovoljavaju uvjete raspisanog Oglasa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na oglasnoj ploči i službenoj internet stranic</w:t>
      </w:r>
      <w:r w:rsidR="001B0D1F">
        <w:rPr>
          <w:rFonts w:ascii="Times New Roman" w:eastAsia="Times New Roman" w:hAnsi="Times New Roman"/>
          <w:iCs/>
          <w:sz w:val="24"/>
          <w:szCs w:val="24"/>
          <w:lang w:eastAsia="hr-HR"/>
        </w:rPr>
        <w:t>i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Grada Vinkovaca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 Nepravodobne i nepotpune ponude</w:t>
      </w:r>
      <w:r w:rsidR="00DB17C1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će se odbaciti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</w:p>
    <w:p w14:paraId="693AA2BA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Svaki prijavitelj koji zadovoljava uvjete iz ovog Oglasa mora biti prisutan na javnom usmenom nadmetanju, u protivnom će se smatrati da je odustao od svoje prijave.</w:t>
      </w:r>
    </w:p>
    <w:p w14:paraId="0981B25C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4FA41F67" w14:textId="0D61158E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lastRenderedPageBreak/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6655A428" w14:textId="64388339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Javni usmeni natječaj provest će se javnim usmenim nadmetanjem ponuditelja koje će se održati 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10. srpnja 2025.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godine, s početkom u </w:t>
      </w:r>
      <w:r w:rsidR="00B46E6D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:00 sati, u Velikoj vijećnici Grada Vinkovaca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, Ulica bana J. Jelačića 1, Vinkovci.</w:t>
      </w:r>
    </w:p>
    <w:p w14:paraId="7E878864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08859D1" w14:textId="670F0489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 xml:space="preserve">Javni usmeni natječaj provodi Povjerenstvo za prodaju i zakup nekretnina. </w:t>
      </w:r>
    </w:p>
    <w:p w14:paraId="79EA7992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58D4F8D0" w14:textId="77777777" w:rsidR="00461107" w:rsidRDefault="00461107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346BD4B" w14:textId="4B5A0DEC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3BD8A569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Usmeno nadmetanje provodi se povećavanjem usmene ponude.</w:t>
      </w:r>
    </w:p>
    <w:p w14:paraId="014E8BB5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Najmanji iznos povećanja usmene ponude za zakup iznosi 10% od početnog iznosa zakupnine, a što se odnosi i na svako slijedeće povećanje.</w:t>
      </w:r>
    </w:p>
    <w:p w14:paraId="3D525B12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Usmeno nadmetanje okončat će se po isteku dvije minute od davanja najpovoljnije ponude ili odustankom.</w:t>
      </w:r>
    </w:p>
    <w:p w14:paraId="1B7CA3D9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Najpovoljnijom ponudom smatrat će se ona ponuda koja uz ispunjenje ostalih uvjeta iz Oglasa sadrži i najviši iznos zakupnine/</w:t>
      </w:r>
      <w:proofErr w:type="spellStart"/>
      <w:r>
        <w:rPr>
          <w:rFonts w:ascii="Times New Roman" w:hAnsi="Times New Roman"/>
          <w:sz w:val="24"/>
          <w:szCs w:val="24"/>
        </w:rPr>
        <w:t>podzakupnine</w:t>
      </w:r>
      <w:proofErr w:type="spellEnd"/>
      <w:r>
        <w:rPr>
          <w:rFonts w:ascii="Times New Roman" w:hAnsi="Times New Roman"/>
          <w:sz w:val="24"/>
          <w:szCs w:val="24"/>
        </w:rPr>
        <w:t xml:space="preserve"> za pojedinu drvenu kućicu ili štand.</w:t>
      </w:r>
    </w:p>
    <w:p w14:paraId="17A686C3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se za usmeno nadmetanje pojavi samo jedan ponuditelj, a ispunjava uvjete iz Oglasa Povjerenstvo utvrđuje njegovu ponudu u početnoj visini kao najpovoljniju.</w:t>
      </w:r>
    </w:p>
    <w:p w14:paraId="6A8CB2E4" w14:textId="77777777" w:rsidR="0031381F" w:rsidRDefault="0031381F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Napuštanje prostorije u kojoj se održava nadmetanje i svaka razmjena informacija između ponuditelja i trećih osoba za vrijeme održavanja nadmetanja smatrat će se ometanjem tijeka nadmetanja i u tom slučaju Povjerenstvo za provedbu nadmetanja može donijeti odluku kojom takvog ponuditelja isključuje iz daljnjeg tijeka nadmetanja.</w:t>
      </w:r>
    </w:p>
    <w:p w14:paraId="32B7BCAE" w14:textId="4F37B2A1" w:rsidR="0031381F" w:rsidRDefault="00A43B57" w:rsidP="0031381F">
      <w:pPr>
        <w:autoSpaceDE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381F">
        <w:rPr>
          <w:rFonts w:ascii="Times New Roman" w:hAnsi="Times New Roman"/>
          <w:sz w:val="24"/>
          <w:szCs w:val="24"/>
        </w:rPr>
        <w:t>Po okončanju nadmetanja Povjerenstvo utvrđuje koja se ponuda smatra najpovoljnija te takvo utvrđenje unosi u zapisnik.</w:t>
      </w:r>
    </w:p>
    <w:p w14:paraId="4DCE2F9C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7A0549B0" w14:textId="1A1E7E33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XI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37E8D2DC" w14:textId="7D5A3AD8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Ugovorna cijena zakupa/podzakupa plaća se u jednokratnom iznosu prilikom zaključenja Ugovora o zakupu/podzakupu.</w:t>
      </w:r>
    </w:p>
    <w:p w14:paraId="79EE0761" w14:textId="7439AD86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Ukoliko zakupnik/podzakupnik drvenu kućicu, štand, instalaciju „Bircuz“</w:t>
      </w:r>
      <w:r w:rsidR="008233B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lokaciju za postavljanje </w:t>
      </w:r>
      <w:r w:rsidR="008233B4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pokretnog ugostiteljskog objekta ili lokaciju za postavljanje panoramskog kotača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protekom ugovorenog roka ne preda u posjed Gradu Vinkovcima, očišćenu i slobodnu od stvari i osoba, dužan je za svaki naredni dan plaćati 10%, ugovorene cijene zakupa.</w:t>
      </w:r>
    </w:p>
    <w:p w14:paraId="3B9DFCB0" w14:textId="77777777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36F3CDDF" w14:textId="1EDC3C34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XV.</w:t>
      </w:r>
    </w:p>
    <w:p w14:paraId="422DA6FF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Odluku o najpovoljnijem ponuditelju donijet će Gradonačelnik po prijedlogu Povjerenstva za prodaju i zakup gradskih nekretnina.</w:t>
      </w:r>
    </w:p>
    <w:p w14:paraId="6C6C6D4F" w14:textId="77777777" w:rsidR="0031381F" w:rsidRDefault="0031381F" w:rsidP="0031381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/>
          <w:i/>
          <w:iCs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14:paraId="2226B304" w14:textId="77CDADCE" w:rsidR="0031381F" w:rsidRDefault="0031381F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14:paraId="757CD559" w14:textId="77777777" w:rsid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2DF788E6" w14:textId="77777777" w:rsid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4B937D39" w14:textId="77777777" w:rsid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1C342144" w14:textId="77777777" w:rsid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1B16D5E6" w14:textId="77777777" w:rsidR="00643D75" w:rsidRPr="00643D75" w:rsidRDefault="00643D75" w:rsidP="00643D7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hr-HR"/>
        </w:rPr>
      </w:pPr>
    </w:p>
    <w:p w14:paraId="41AE6C22" w14:textId="5FDFDB56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lastRenderedPageBreak/>
        <w:t>X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.</w:t>
      </w:r>
    </w:p>
    <w:p w14:paraId="099AFFBC" w14:textId="77777777" w:rsidR="00643D75" w:rsidRDefault="00643D75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5B77195C" w14:textId="77777777" w:rsidR="0031381F" w:rsidRDefault="0031381F" w:rsidP="0031381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ab/>
        <w:t>Najpovoljniji ponuditelj dužan je u roku 8 dana od dana dostave Odluke o najpovoljnijem ponuditelju s Gradom Vinkovcima sklopiti Ugovor.</w:t>
      </w:r>
    </w:p>
    <w:p w14:paraId="0314C36E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Ukoliko najpovoljniji ponuditelj odustane od ponude ili s Gradom ne sklopi ugovor u navedenom roku, smatrat će se da je odustao od zakupa, te neće imati pravo na povrat jamčevine.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</w:t>
      </w:r>
    </w:p>
    <w:p w14:paraId="4E9A00BE" w14:textId="77777777" w:rsidR="0031381F" w:rsidRDefault="0031381F" w:rsidP="003138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 xml:space="preserve">                              </w:t>
      </w:r>
    </w:p>
    <w:p w14:paraId="051B5232" w14:textId="29EE5539" w:rsidR="0031381F" w:rsidRDefault="0031381F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XV</w:t>
      </w:r>
      <w:r w:rsidR="002C0217"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  <w:t>I.</w:t>
      </w:r>
    </w:p>
    <w:p w14:paraId="425DCB42" w14:textId="77777777" w:rsidR="00643D75" w:rsidRDefault="00643D75" w:rsidP="003138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hr-HR"/>
        </w:rPr>
      </w:pPr>
    </w:p>
    <w:p w14:paraId="042CF221" w14:textId="77777777" w:rsidR="0031381F" w:rsidRDefault="0031381F" w:rsidP="0031381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Natječaj će se objaviti u “Vinkovačkom listu”, te na oglasnoj ploči i internetskim stranicama Grada Vinkovaca, a sve informacije o natječaju mogu se dobiti na adresi: Grad Vinkovci, Upravni odjel za investicije, fondove Europske unije i imovinu, Bana J. Jelačića 1, potkrovlje, soba br. 32 ili na telefon 032/337-213. </w:t>
      </w:r>
    </w:p>
    <w:p w14:paraId="4B5184AD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r-HR"/>
        </w:rPr>
      </w:pPr>
    </w:p>
    <w:p w14:paraId="115BAC87" w14:textId="77777777" w:rsidR="0031381F" w:rsidRDefault="0031381F" w:rsidP="0031381F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hr-HR"/>
        </w:rPr>
      </w:pPr>
    </w:p>
    <w:p w14:paraId="04F67C0E" w14:textId="77777777" w:rsidR="0031381F" w:rsidRDefault="0031381F" w:rsidP="0031381F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          GRADONAČELNIK</w:t>
      </w:r>
    </w:p>
    <w:p w14:paraId="7F01E3B9" w14:textId="22D968E1" w:rsidR="0031381F" w:rsidRDefault="0031381F" w:rsidP="003138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B46E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46E6D">
        <w:rPr>
          <w:rFonts w:ascii="Times New Roman" w:eastAsia="Times New Roman" w:hAnsi="Times New Roman"/>
          <w:b/>
          <w:sz w:val="24"/>
          <w:szCs w:val="24"/>
          <w:lang w:eastAsia="hr-HR"/>
        </w:rPr>
        <w:t>dr. sc. Josip Romić</w:t>
      </w:r>
    </w:p>
    <w:p w14:paraId="020397F6" w14:textId="77777777" w:rsidR="008A35BB" w:rsidRDefault="008A35BB"/>
    <w:sectPr w:rsidR="008A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5DA7"/>
    <w:multiLevelType w:val="hybridMultilevel"/>
    <w:tmpl w:val="5A98EC9C"/>
    <w:lvl w:ilvl="0" w:tplc="7DC6BA52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F47129"/>
    <w:multiLevelType w:val="hybridMultilevel"/>
    <w:tmpl w:val="63148B6A"/>
    <w:lvl w:ilvl="0" w:tplc="FE12A2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5E13"/>
    <w:multiLevelType w:val="hybridMultilevel"/>
    <w:tmpl w:val="F118C8B2"/>
    <w:lvl w:ilvl="0" w:tplc="A6E42C66">
      <w:start w:val="3"/>
      <w:numFmt w:val="upp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9193473"/>
    <w:multiLevelType w:val="hybridMultilevel"/>
    <w:tmpl w:val="DDA497C6"/>
    <w:lvl w:ilvl="0" w:tplc="17DA784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72548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403609">
    <w:abstractNumId w:val="0"/>
  </w:num>
  <w:num w:numId="3" w16cid:durableId="1587961371">
    <w:abstractNumId w:val="1"/>
  </w:num>
  <w:num w:numId="4" w16cid:durableId="14668966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44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1F"/>
    <w:rsid w:val="00091485"/>
    <w:rsid w:val="000B5CB8"/>
    <w:rsid w:val="00185241"/>
    <w:rsid w:val="001B0D1F"/>
    <w:rsid w:val="001D78F5"/>
    <w:rsid w:val="00224EA8"/>
    <w:rsid w:val="0023566C"/>
    <w:rsid w:val="00253056"/>
    <w:rsid w:val="00264D60"/>
    <w:rsid w:val="002C0217"/>
    <w:rsid w:val="002C5705"/>
    <w:rsid w:val="00311AD7"/>
    <w:rsid w:val="0031381F"/>
    <w:rsid w:val="0033133F"/>
    <w:rsid w:val="00375B5A"/>
    <w:rsid w:val="0046078A"/>
    <w:rsid w:val="00461107"/>
    <w:rsid w:val="00496D17"/>
    <w:rsid w:val="00502B11"/>
    <w:rsid w:val="0050744E"/>
    <w:rsid w:val="00542B27"/>
    <w:rsid w:val="0056599A"/>
    <w:rsid w:val="00586F24"/>
    <w:rsid w:val="005C5E88"/>
    <w:rsid w:val="0060170D"/>
    <w:rsid w:val="00623609"/>
    <w:rsid w:val="00643D75"/>
    <w:rsid w:val="00645000"/>
    <w:rsid w:val="006707A3"/>
    <w:rsid w:val="00690E40"/>
    <w:rsid w:val="007473EB"/>
    <w:rsid w:val="00763D2C"/>
    <w:rsid w:val="00773886"/>
    <w:rsid w:val="007A468E"/>
    <w:rsid w:val="008233B4"/>
    <w:rsid w:val="00897E38"/>
    <w:rsid w:val="008A35BB"/>
    <w:rsid w:val="008D1762"/>
    <w:rsid w:val="00921074"/>
    <w:rsid w:val="00943084"/>
    <w:rsid w:val="009B54C4"/>
    <w:rsid w:val="009D4A3A"/>
    <w:rsid w:val="009E1DF8"/>
    <w:rsid w:val="00A43B57"/>
    <w:rsid w:val="00B12A9A"/>
    <w:rsid w:val="00B164EB"/>
    <w:rsid w:val="00B46E6D"/>
    <w:rsid w:val="00B65D18"/>
    <w:rsid w:val="00B724F9"/>
    <w:rsid w:val="00BE5E8A"/>
    <w:rsid w:val="00CF63E1"/>
    <w:rsid w:val="00DB17C1"/>
    <w:rsid w:val="00DD6890"/>
    <w:rsid w:val="00DE7B9E"/>
    <w:rsid w:val="00F22E13"/>
    <w:rsid w:val="00F25C08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1E9E"/>
  <w15:docId w15:val="{6EADE786-8E04-4104-A34A-54C230C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1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381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B17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17C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17C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17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17C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2025-06-26T07:58:00Z</cp:lastPrinted>
  <dcterms:created xsi:type="dcterms:W3CDTF">2025-06-24T07:31:00Z</dcterms:created>
  <dcterms:modified xsi:type="dcterms:W3CDTF">2025-06-26T09:15:00Z</dcterms:modified>
</cp:coreProperties>
</file>