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00" w:rsidRDefault="00841636">
      <w:pPr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-354965</wp:posOffset>
            </wp:positionV>
            <wp:extent cx="3048000" cy="1651635"/>
            <wp:effectExtent l="19050" t="0" r="0" b="0"/>
            <wp:wrapNone/>
            <wp:docPr id="2" name="Picture 2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gr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A00" w:rsidRDefault="00F93A00">
      <w:pPr>
        <w:pStyle w:val="Naslov1"/>
        <w:rPr>
          <w:rFonts w:ascii="Times New Roman" w:hAnsi="Times New Roman"/>
        </w:rPr>
      </w:pPr>
    </w:p>
    <w:p w:rsidR="00F93A00" w:rsidRDefault="00F93A00">
      <w:pPr>
        <w:pStyle w:val="Naslov1"/>
        <w:rPr>
          <w:rFonts w:ascii="Times New Roman" w:hAnsi="Times New Roman"/>
        </w:rPr>
      </w:pPr>
    </w:p>
    <w:p w:rsidR="00F93A00" w:rsidRDefault="00F93A00">
      <w:pPr>
        <w:pStyle w:val="Naslov1"/>
        <w:rPr>
          <w:rFonts w:ascii="Times New Roman" w:hAnsi="Times New Roman"/>
        </w:rPr>
      </w:pPr>
    </w:p>
    <w:p w:rsidR="00F93A00" w:rsidRDefault="00F93A00">
      <w:pPr>
        <w:pStyle w:val="Naslov1"/>
        <w:rPr>
          <w:rFonts w:ascii="Times New Roman" w:hAnsi="Times New Roman"/>
        </w:rPr>
      </w:pPr>
    </w:p>
    <w:p w:rsidR="00F93A00" w:rsidRDefault="00F93A00">
      <w:pPr>
        <w:pStyle w:val="Naslov1"/>
        <w:rPr>
          <w:rFonts w:ascii="Times New Roman" w:hAnsi="Times New Roman"/>
        </w:rPr>
      </w:pPr>
    </w:p>
    <w:p w:rsidR="00F93A00" w:rsidRDefault="00F93A00">
      <w:pPr>
        <w:pStyle w:val="Naslov1"/>
        <w:rPr>
          <w:rFonts w:ascii="Times New Roman" w:hAnsi="Times New Roman"/>
        </w:rPr>
      </w:pPr>
    </w:p>
    <w:p w:rsidR="00F93A00" w:rsidRDefault="00A62DED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920CA" w:rsidRPr="005920CA" w:rsidRDefault="005920CA" w:rsidP="005920CA">
      <w:pPr>
        <w:pStyle w:val="Naslov6"/>
        <w:spacing w:before="0"/>
        <w:rPr>
          <w:rFonts w:ascii="Times New Roman" w:hAnsi="Times New Roman"/>
          <w:b/>
          <w:i w:val="0"/>
          <w:color w:val="000000" w:themeColor="text1"/>
          <w:lang w:val="de-DE"/>
        </w:rPr>
      </w:pPr>
      <w:r w:rsidRPr="005920CA">
        <w:rPr>
          <w:rFonts w:ascii="Times New Roman" w:hAnsi="Times New Roman"/>
          <w:b/>
          <w:i w:val="0"/>
          <w:color w:val="000000" w:themeColor="text1"/>
          <w:lang w:val="de-DE"/>
        </w:rPr>
        <w:t>GRADONAČELNIK</w:t>
      </w:r>
    </w:p>
    <w:p w:rsidR="008E0AC3" w:rsidRPr="00AD4D90" w:rsidRDefault="008E0AC3" w:rsidP="008E0AC3">
      <w:pPr>
        <w:jc w:val="both"/>
        <w:rPr>
          <w:szCs w:val="20"/>
          <w:lang w:val="de-DE"/>
        </w:rPr>
      </w:pPr>
      <w:r w:rsidRPr="00AD4D90">
        <w:rPr>
          <w:szCs w:val="20"/>
          <w:lang w:val="de-DE"/>
        </w:rPr>
        <w:t xml:space="preserve">KLASA: </w:t>
      </w:r>
      <w:r w:rsidRPr="00E35E69">
        <w:rPr>
          <w:szCs w:val="20"/>
          <w:lang w:val="de-DE"/>
        </w:rPr>
        <w:t>335-01/1</w:t>
      </w:r>
      <w:r>
        <w:rPr>
          <w:szCs w:val="20"/>
          <w:lang w:val="de-DE"/>
        </w:rPr>
        <w:t>9</w:t>
      </w:r>
      <w:r w:rsidRPr="00E35E69">
        <w:rPr>
          <w:szCs w:val="20"/>
          <w:lang w:val="de-DE"/>
        </w:rPr>
        <w:t>-01/0</w:t>
      </w:r>
      <w:r>
        <w:rPr>
          <w:szCs w:val="20"/>
          <w:lang w:val="de-DE"/>
        </w:rPr>
        <w:t>1</w:t>
      </w:r>
    </w:p>
    <w:p w:rsidR="008E0AC3" w:rsidRPr="00AD4D90" w:rsidRDefault="008E0AC3" w:rsidP="008E0AC3">
      <w:pPr>
        <w:jc w:val="both"/>
        <w:rPr>
          <w:bCs/>
          <w:iCs/>
          <w:szCs w:val="20"/>
          <w:u w:val="single"/>
          <w:lang w:val="de-DE"/>
        </w:rPr>
      </w:pPr>
      <w:r>
        <w:rPr>
          <w:bCs/>
          <w:iCs/>
          <w:szCs w:val="20"/>
          <w:u w:val="single"/>
          <w:lang w:val="de-DE"/>
        </w:rPr>
        <w:t>URBROJ: 2188/01-02-19-6</w:t>
      </w:r>
    </w:p>
    <w:p w:rsidR="008E0AC3" w:rsidRPr="00AD4D90" w:rsidRDefault="008E0AC3" w:rsidP="008E0AC3">
      <w:pPr>
        <w:jc w:val="both"/>
        <w:rPr>
          <w:szCs w:val="20"/>
        </w:rPr>
      </w:pPr>
      <w:r>
        <w:rPr>
          <w:szCs w:val="20"/>
        </w:rPr>
        <w:t>Vinkovci, 1</w:t>
      </w:r>
      <w:r w:rsidR="00D6482A">
        <w:rPr>
          <w:szCs w:val="20"/>
        </w:rPr>
        <w:t>2</w:t>
      </w:r>
      <w:bookmarkStart w:id="0" w:name="_GoBack"/>
      <w:bookmarkEnd w:id="0"/>
      <w:r w:rsidRPr="00AD4D90">
        <w:rPr>
          <w:szCs w:val="20"/>
        </w:rPr>
        <w:t xml:space="preserve">. </w:t>
      </w:r>
      <w:r>
        <w:rPr>
          <w:szCs w:val="20"/>
        </w:rPr>
        <w:t>travnja 2019</w:t>
      </w:r>
      <w:r w:rsidRPr="00AD4D90">
        <w:rPr>
          <w:szCs w:val="20"/>
        </w:rPr>
        <w:t>. godine</w:t>
      </w:r>
    </w:p>
    <w:p w:rsidR="008E0AC3" w:rsidRDefault="008E0AC3" w:rsidP="008E0AC3">
      <w:pPr>
        <w:jc w:val="both"/>
      </w:pPr>
    </w:p>
    <w:p w:rsidR="008E0AC3" w:rsidRPr="00AE0F2E" w:rsidRDefault="008E0AC3" w:rsidP="008E0AC3">
      <w:pPr>
        <w:jc w:val="both"/>
        <w:rPr>
          <w:bCs/>
        </w:rPr>
      </w:pPr>
      <w:r>
        <w:tab/>
      </w:r>
      <w:r w:rsidRPr="00AE0F2E">
        <w:rPr>
          <w:bCs/>
        </w:rPr>
        <w:t>Gradonačelnik Grada Vinkovaca temeljem članka 44. i 48. Zakona o lokalnoj i područnoj (regionalnoj) samoupravi („Narodne novine“ br. 33/01, 60/01</w:t>
      </w:r>
      <w:r>
        <w:rPr>
          <w:bCs/>
        </w:rPr>
        <w:t>, 129/05, 109/07, 125/08,</w:t>
      </w:r>
      <w:r w:rsidRPr="00AE0F2E">
        <w:rPr>
          <w:bCs/>
        </w:rPr>
        <w:t xml:space="preserve"> 36/09</w:t>
      </w:r>
      <w:r>
        <w:rPr>
          <w:bCs/>
        </w:rPr>
        <w:t>, 150/11, 144/12, 19/13, 137/15 i 123/17</w:t>
      </w:r>
      <w:r w:rsidRPr="00AE0F2E">
        <w:rPr>
          <w:bCs/>
        </w:rPr>
        <w:t>), članka</w:t>
      </w:r>
      <w:r>
        <w:rPr>
          <w:bCs/>
        </w:rPr>
        <w:t xml:space="preserve"> 47. Statuta Grada Vinkovaca („</w:t>
      </w:r>
      <w:r w:rsidRPr="00AE0F2E">
        <w:rPr>
          <w:bCs/>
        </w:rPr>
        <w:t>Sl</w:t>
      </w:r>
      <w:r>
        <w:rPr>
          <w:bCs/>
        </w:rPr>
        <w:t>užbeni glasnik“ Grada Vinkovaca</w:t>
      </w:r>
      <w:r w:rsidRPr="00AE0F2E">
        <w:rPr>
          <w:bCs/>
        </w:rPr>
        <w:t xml:space="preserve"> br. 8/09</w:t>
      </w:r>
      <w:r>
        <w:rPr>
          <w:bCs/>
        </w:rPr>
        <w:t>, 1/13 i 2/18</w:t>
      </w:r>
      <w:r w:rsidRPr="00AE0F2E">
        <w:rPr>
          <w:bCs/>
        </w:rPr>
        <w:t>) i članka 11. Odluke o ugostiteljskoj djelatnosti</w:t>
      </w:r>
      <w:r>
        <w:rPr>
          <w:bCs/>
        </w:rPr>
        <w:t xml:space="preserve"> na području grada Vinkovaca („</w:t>
      </w:r>
      <w:r w:rsidRPr="00AE0F2E">
        <w:rPr>
          <w:bCs/>
        </w:rPr>
        <w:t>Službeni glasnik</w:t>
      </w:r>
      <w:r>
        <w:rPr>
          <w:bCs/>
        </w:rPr>
        <w:t>“</w:t>
      </w:r>
      <w:r w:rsidRPr="00AE0F2E">
        <w:rPr>
          <w:bCs/>
        </w:rPr>
        <w:t xml:space="preserve"> Grada V</w:t>
      </w:r>
      <w:r>
        <w:rPr>
          <w:bCs/>
        </w:rPr>
        <w:t xml:space="preserve">inkovaca </w:t>
      </w:r>
      <w:r w:rsidRPr="00AE0F2E">
        <w:rPr>
          <w:bCs/>
        </w:rPr>
        <w:t xml:space="preserve">br. 5/07 i </w:t>
      </w:r>
      <w:r>
        <w:rPr>
          <w:bCs/>
        </w:rPr>
        <w:t>8</w:t>
      </w:r>
      <w:r w:rsidRPr="00AE0F2E">
        <w:rPr>
          <w:bCs/>
        </w:rPr>
        <w:t>/09)</w:t>
      </w:r>
      <w:r>
        <w:rPr>
          <w:bCs/>
        </w:rPr>
        <w:t>,</w:t>
      </w:r>
      <w:r w:rsidRPr="00AE0F2E">
        <w:rPr>
          <w:bCs/>
        </w:rPr>
        <w:t xml:space="preserve"> donosi</w:t>
      </w:r>
    </w:p>
    <w:p w:rsidR="00F93A00" w:rsidRDefault="00F93A00" w:rsidP="00F36B57">
      <w:pPr>
        <w:jc w:val="both"/>
        <w:rPr>
          <w:bCs/>
        </w:rPr>
      </w:pPr>
    </w:p>
    <w:p w:rsidR="00F93A00" w:rsidRPr="00A62DED" w:rsidRDefault="00D31638">
      <w:pPr>
        <w:jc w:val="center"/>
        <w:rPr>
          <w:b/>
          <w:bCs/>
        </w:rPr>
      </w:pPr>
      <w:r>
        <w:rPr>
          <w:b/>
          <w:bCs/>
        </w:rPr>
        <w:t>RJEŠENJE</w:t>
      </w:r>
    </w:p>
    <w:p w:rsidR="00A62DED" w:rsidRDefault="00A62DED" w:rsidP="00600BCF">
      <w:pPr>
        <w:rPr>
          <w:bCs/>
        </w:rPr>
      </w:pPr>
    </w:p>
    <w:p w:rsidR="00F93A00" w:rsidRPr="00A62DED" w:rsidRDefault="006F486B" w:rsidP="00A62DED">
      <w:pPr>
        <w:jc w:val="center"/>
        <w:rPr>
          <w:b/>
          <w:bCs/>
        </w:rPr>
      </w:pPr>
      <w:r>
        <w:rPr>
          <w:b/>
          <w:bCs/>
        </w:rPr>
        <w:t>I</w:t>
      </w:r>
      <w:r w:rsidR="00A62DED" w:rsidRPr="00A62DED">
        <w:rPr>
          <w:b/>
          <w:bCs/>
        </w:rPr>
        <w:t>.</w:t>
      </w:r>
    </w:p>
    <w:p w:rsidR="00A62DED" w:rsidRDefault="00A35323" w:rsidP="00A62DED">
      <w:pPr>
        <w:jc w:val="both"/>
        <w:rPr>
          <w:bCs/>
        </w:rPr>
      </w:pPr>
      <w:r>
        <w:rPr>
          <w:bCs/>
        </w:rPr>
        <w:tab/>
        <w:t>Odobrava se produženo</w:t>
      </w:r>
      <w:r w:rsidR="00A62DED">
        <w:rPr>
          <w:bCs/>
        </w:rPr>
        <w:t xml:space="preserve"> radno vrijeme ugostiteljskih objekata</w:t>
      </w:r>
      <w:r w:rsidR="00F36B57">
        <w:rPr>
          <w:bCs/>
        </w:rPr>
        <w:t xml:space="preserve"> na području grada Vinkovaca</w:t>
      </w:r>
      <w:r w:rsidR="00A62DED">
        <w:rPr>
          <w:bCs/>
        </w:rPr>
        <w:t xml:space="preserve"> u vrijeme </w:t>
      </w:r>
      <w:r w:rsidR="00D43C0F">
        <w:rPr>
          <w:bCs/>
        </w:rPr>
        <w:t>uskrs</w:t>
      </w:r>
      <w:r w:rsidR="00801842">
        <w:rPr>
          <w:bCs/>
        </w:rPr>
        <w:t xml:space="preserve">nih </w:t>
      </w:r>
      <w:r w:rsidR="00A62DED">
        <w:rPr>
          <w:bCs/>
        </w:rPr>
        <w:t>blagdana, kako slijedi:</w:t>
      </w:r>
    </w:p>
    <w:p w:rsidR="00A62DED" w:rsidRDefault="00A62DED" w:rsidP="00A62DED">
      <w:pPr>
        <w:jc w:val="both"/>
        <w:rPr>
          <w:bCs/>
        </w:rPr>
      </w:pPr>
    </w:p>
    <w:p w:rsidR="00A62DED" w:rsidRDefault="000811AD" w:rsidP="00A62DE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 </w:t>
      </w:r>
      <w:r w:rsidR="008E0AC3">
        <w:rPr>
          <w:bCs/>
        </w:rPr>
        <w:t>19</w:t>
      </w:r>
      <w:r w:rsidR="00AE4EEC">
        <w:rPr>
          <w:bCs/>
        </w:rPr>
        <w:t>.0</w:t>
      </w:r>
      <w:r w:rsidR="008E0AC3">
        <w:rPr>
          <w:bCs/>
        </w:rPr>
        <w:t>4</w:t>
      </w:r>
      <w:r w:rsidR="00A62DED">
        <w:rPr>
          <w:bCs/>
        </w:rPr>
        <w:t>.</w:t>
      </w:r>
      <w:r w:rsidR="00AE4EEC">
        <w:rPr>
          <w:bCs/>
        </w:rPr>
        <w:t xml:space="preserve"> na </w:t>
      </w:r>
      <w:r w:rsidR="008E0AC3">
        <w:rPr>
          <w:bCs/>
        </w:rPr>
        <w:t>20</w:t>
      </w:r>
      <w:r w:rsidR="00AE4EEC">
        <w:rPr>
          <w:bCs/>
        </w:rPr>
        <w:t>.0</w:t>
      </w:r>
      <w:r w:rsidR="008E0AC3">
        <w:rPr>
          <w:bCs/>
        </w:rPr>
        <w:t>4</w:t>
      </w:r>
      <w:r>
        <w:rPr>
          <w:bCs/>
        </w:rPr>
        <w:t>.</w:t>
      </w:r>
      <w:r w:rsidR="00A62DED">
        <w:rPr>
          <w:bCs/>
        </w:rPr>
        <w:t xml:space="preserve"> (</w:t>
      </w:r>
      <w:r w:rsidR="002B522F">
        <w:rPr>
          <w:bCs/>
        </w:rPr>
        <w:t>petak na subotu</w:t>
      </w:r>
      <w:r w:rsidR="002C7553">
        <w:rPr>
          <w:bCs/>
        </w:rPr>
        <w:t xml:space="preserve">) do </w:t>
      </w:r>
      <w:r w:rsidR="00372F79" w:rsidRPr="00372F79">
        <w:rPr>
          <w:bCs/>
          <w:color w:val="000000" w:themeColor="text1"/>
        </w:rPr>
        <w:t>03</w:t>
      </w:r>
      <w:r w:rsidR="002C7553" w:rsidRPr="00372F79">
        <w:rPr>
          <w:bCs/>
          <w:color w:val="000000" w:themeColor="text1"/>
        </w:rPr>
        <w:t>:</w:t>
      </w:r>
      <w:r w:rsidR="00A62DED" w:rsidRPr="00372F79">
        <w:rPr>
          <w:bCs/>
          <w:color w:val="000000" w:themeColor="text1"/>
        </w:rPr>
        <w:t>00</w:t>
      </w:r>
      <w:r w:rsidR="008A1411">
        <w:rPr>
          <w:bCs/>
        </w:rPr>
        <w:t xml:space="preserve"> sata</w:t>
      </w:r>
      <w:r w:rsidR="002C7553">
        <w:rPr>
          <w:bCs/>
        </w:rPr>
        <w:t>,</w:t>
      </w:r>
    </w:p>
    <w:p w:rsidR="00A62DED" w:rsidRDefault="000811AD" w:rsidP="00A62DE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 </w:t>
      </w:r>
      <w:r w:rsidR="008E0AC3">
        <w:rPr>
          <w:bCs/>
        </w:rPr>
        <w:t>20</w:t>
      </w:r>
      <w:r w:rsidR="00AE4EEC">
        <w:rPr>
          <w:bCs/>
        </w:rPr>
        <w:t>.0</w:t>
      </w:r>
      <w:r w:rsidR="008E0AC3">
        <w:rPr>
          <w:bCs/>
        </w:rPr>
        <w:t>4</w:t>
      </w:r>
      <w:r w:rsidR="00A62DED">
        <w:rPr>
          <w:bCs/>
        </w:rPr>
        <w:t>.</w:t>
      </w:r>
      <w:r w:rsidR="00AE4EEC">
        <w:rPr>
          <w:bCs/>
        </w:rPr>
        <w:t xml:space="preserve"> na </w:t>
      </w:r>
      <w:r w:rsidR="008E0AC3">
        <w:rPr>
          <w:bCs/>
        </w:rPr>
        <w:t>2</w:t>
      </w:r>
      <w:r w:rsidR="00AE4EEC">
        <w:rPr>
          <w:bCs/>
        </w:rPr>
        <w:t>1</w:t>
      </w:r>
      <w:r w:rsidR="001A2690">
        <w:rPr>
          <w:bCs/>
        </w:rPr>
        <w:t>.04</w:t>
      </w:r>
      <w:r>
        <w:rPr>
          <w:bCs/>
        </w:rPr>
        <w:t>.</w:t>
      </w:r>
      <w:r w:rsidR="00A62DED">
        <w:rPr>
          <w:bCs/>
        </w:rPr>
        <w:t xml:space="preserve"> (</w:t>
      </w:r>
      <w:r w:rsidR="002B522F">
        <w:rPr>
          <w:bCs/>
        </w:rPr>
        <w:t>subota na nedjelju</w:t>
      </w:r>
      <w:r w:rsidR="002C7553">
        <w:rPr>
          <w:bCs/>
        </w:rPr>
        <w:t xml:space="preserve">) do </w:t>
      </w:r>
      <w:r w:rsidR="002B597B">
        <w:rPr>
          <w:bCs/>
          <w:color w:val="000000" w:themeColor="text1"/>
        </w:rPr>
        <w:t>0</w:t>
      </w:r>
      <w:r w:rsidR="008C3078">
        <w:rPr>
          <w:bCs/>
          <w:color w:val="000000" w:themeColor="text1"/>
        </w:rPr>
        <w:t>4</w:t>
      </w:r>
      <w:r w:rsidR="002C7553" w:rsidRPr="00372F79">
        <w:rPr>
          <w:bCs/>
          <w:color w:val="000000" w:themeColor="text1"/>
        </w:rPr>
        <w:t>:</w:t>
      </w:r>
      <w:r w:rsidR="00A62DED" w:rsidRPr="00372F79">
        <w:rPr>
          <w:bCs/>
          <w:color w:val="000000" w:themeColor="text1"/>
        </w:rPr>
        <w:t>00</w:t>
      </w:r>
      <w:r w:rsidR="00A62DED">
        <w:rPr>
          <w:bCs/>
        </w:rPr>
        <w:t xml:space="preserve"> sata</w:t>
      </w:r>
      <w:r w:rsidR="002C7553">
        <w:rPr>
          <w:bCs/>
        </w:rPr>
        <w:t>,</w:t>
      </w:r>
    </w:p>
    <w:p w:rsidR="00A62DED" w:rsidRDefault="000811AD" w:rsidP="00A62DE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 </w:t>
      </w:r>
      <w:r w:rsidR="008E0AC3">
        <w:rPr>
          <w:bCs/>
        </w:rPr>
        <w:t>2</w:t>
      </w:r>
      <w:r w:rsidR="00AE4EEC">
        <w:rPr>
          <w:bCs/>
        </w:rPr>
        <w:t>1</w:t>
      </w:r>
      <w:r w:rsidR="001A2690">
        <w:rPr>
          <w:bCs/>
        </w:rPr>
        <w:t>.04</w:t>
      </w:r>
      <w:r w:rsidR="00A62DED">
        <w:rPr>
          <w:bCs/>
        </w:rPr>
        <w:t>.</w:t>
      </w:r>
      <w:r w:rsidR="00AE4EEC">
        <w:rPr>
          <w:bCs/>
        </w:rPr>
        <w:t xml:space="preserve"> na </w:t>
      </w:r>
      <w:r w:rsidR="008E0AC3">
        <w:rPr>
          <w:bCs/>
        </w:rPr>
        <w:t>2</w:t>
      </w:r>
      <w:r w:rsidR="00AE4EEC">
        <w:rPr>
          <w:bCs/>
        </w:rPr>
        <w:t>2</w:t>
      </w:r>
      <w:r w:rsidR="001A2690">
        <w:rPr>
          <w:bCs/>
        </w:rPr>
        <w:t>.04</w:t>
      </w:r>
      <w:r>
        <w:rPr>
          <w:bCs/>
        </w:rPr>
        <w:t>.</w:t>
      </w:r>
      <w:r w:rsidR="00A62DED">
        <w:rPr>
          <w:bCs/>
        </w:rPr>
        <w:t xml:space="preserve"> (</w:t>
      </w:r>
      <w:r w:rsidR="00ED620B">
        <w:rPr>
          <w:bCs/>
        </w:rPr>
        <w:t>nedjelja na ponedjeljak</w:t>
      </w:r>
      <w:r w:rsidR="002C7553">
        <w:rPr>
          <w:bCs/>
        </w:rPr>
        <w:t xml:space="preserve">) do </w:t>
      </w:r>
      <w:r w:rsidR="004A7864">
        <w:rPr>
          <w:bCs/>
          <w:color w:val="000000" w:themeColor="text1"/>
        </w:rPr>
        <w:t>03</w:t>
      </w:r>
      <w:r w:rsidR="002C7553" w:rsidRPr="00372F79">
        <w:rPr>
          <w:bCs/>
          <w:color w:val="000000" w:themeColor="text1"/>
        </w:rPr>
        <w:t>:</w:t>
      </w:r>
      <w:r w:rsidR="00A62DED" w:rsidRPr="00372F79">
        <w:rPr>
          <w:bCs/>
          <w:color w:val="000000" w:themeColor="text1"/>
        </w:rPr>
        <w:t>00</w:t>
      </w:r>
      <w:r w:rsidR="00D43C0F">
        <w:rPr>
          <w:bCs/>
        </w:rPr>
        <w:t xml:space="preserve"> sat</w:t>
      </w:r>
      <w:r w:rsidR="005D2B02">
        <w:rPr>
          <w:bCs/>
        </w:rPr>
        <w:t>a</w:t>
      </w:r>
      <w:r w:rsidR="008E0AC3">
        <w:rPr>
          <w:bCs/>
        </w:rPr>
        <w:t>,</w:t>
      </w:r>
    </w:p>
    <w:p w:rsidR="008E0AC3" w:rsidRDefault="008E0AC3" w:rsidP="00A62DE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s 22.04. na 23.04. (ponedjeljak na utorak) do 02:00 sata.</w:t>
      </w:r>
    </w:p>
    <w:p w:rsidR="00A62DED" w:rsidRDefault="00A62DED" w:rsidP="00A62DED">
      <w:pPr>
        <w:jc w:val="both"/>
        <w:rPr>
          <w:bCs/>
        </w:rPr>
      </w:pPr>
    </w:p>
    <w:p w:rsidR="00A62DED" w:rsidRPr="00A62DED" w:rsidRDefault="006F486B" w:rsidP="00A62DED">
      <w:pPr>
        <w:jc w:val="center"/>
        <w:rPr>
          <w:b/>
          <w:bCs/>
        </w:rPr>
      </w:pPr>
      <w:r>
        <w:rPr>
          <w:b/>
          <w:bCs/>
        </w:rPr>
        <w:t>II</w:t>
      </w:r>
      <w:r w:rsidR="00A62DED" w:rsidRPr="00A62DED">
        <w:rPr>
          <w:b/>
          <w:bCs/>
        </w:rPr>
        <w:t>.</w:t>
      </w:r>
    </w:p>
    <w:p w:rsidR="008E0AC3" w:rsidRPr="008E0AC3" w:rsidRDefault="00A62DED" w:rsidP="008E0AC3">
      <w:pPr>
        <w:jc w:val="both"/>
      </w:pPr>
      <w:r>
        <w:rPr>
          <w:bCs/>
        </w:rPr>
        <w:tab/>
      </w:r>
      <w:r w:rsidR="008E0AC3" w:rsidRPr="008E0AC3">
        <w:t xml:space="preserve">Obvezuju se vlasnici ugostiteljskih objekata na osiguranje poštivanja javnog reda i mira te ispunjavanje posebnih uvjeta iz </w:t>
      </w:r>
      <w:r w:rsidR="008E0AC3" w:rsidRPr="008E0AC3">
        <w:rPr>
          <w:bCs/>
        </w:rPr>
        <w:t xml:space="preserve">Zakona o zaštiti od buke („Narodne novine“ br. 30/09, 55/13,  153/13, 41/16 i 114/18) i </w:t>
      </w:r>
      <w:r w:rsidR="008E0AC3" w:rsidRPr="008E0AC3">
        <w:t>Pravilnika o najvišim dopuštenim razinama buke u sredini u kojoj ljudi rade i borave („Narodne novine“ br. 154/04).</w:t>
      </w:r>
    </w:p>
    <w:p w:rsidR="008E0AC3" w:rsidRPr="008E0AC3" w:rsidRDefault="008E0AC3" w:rsidP="008E0AC3">
      <w:pPr>
        <w:jc w:val="both"/>
      </w:pPr>
    </w:p>
    <w:p w:rsidR="008E0AC3" w:rsidRPr="008E0AC3" w:rsidRDefault="008E0AC3" w:rsidP="008E0AC3">
      <w:pPr>
        <w:jc w:val="both"/>
      </w:pPr>
    </w:p>
    <w:p w:rsidR="009C4A2A" w:rsidRDefault="009C4A2A" w:rsidP="008E0AC3">
      <w:pPr>
        <w:jc w:val="both"/>
        <w:rPr>
          <w:b/>
        </w:rPr>
      </w:pPr>
    </w:p>
    <w:p w:rsidR="00AE4EEC" w:rsidRPr="003A0F0F" w:rsidRDefault="00F36B57" w:rsidP="00AE4EEC">
      <w:pPr>
        <w:pStyle w:val="Uvuenotijeloteksta"/>
        <w:jc w:val="center"/>
      </w:pPr>
      <w:r>
        <w:rPr>
          <w:b/>
        </w:rPr>
        <w:tab/>
      </w:r>
      <w:r w:rsidR="00AE4EEC">
        <w:rPr>
          <w:b/>
        </w:rPr>
        <w:t xml:space="preserve">                                                                </w:t>
      </w:r>
      <w:r w:rsidR="00AE4EEC" w:rsidRPr="003A0F0F">
        <w:t>GRADONAČELNIK</w:t>
      </w:r>
    </w:p>
    <w:p w:rsidR="00F93A00" w:rsidRDefault="00AE4EEC" w:rsidP="00AE4EEC">
      <w:pPr>
        <w:ind w:left="4248" w:firstLine="708"/>
        <w:jc w:val="center"/>
        <w:rPr>
          <w:bCs/>
        </w:rPr>
      </w:pPr>
      <w:r>
        <w:rPr>
          <w:bCs/>
          <w:iCs/>
        </w:rPr>
        <w:t xml:space="preserve">         </w:t>
      </w:r>
      <w:r w:rsidRPr="00507A06">
        <w:rPr>
          <w:bCs/>
          <w:iCs/>
        </w:rPr>
        <w:t xml:space="preserve">Ivan </w:t>
      </w:r>
      <w:proofErr w:type="spellStart"/>
      <w:r w:rsidRPr="00507A06">
        <w:rPr>
          <w:bCs/>
          <w:iCs/>
        </w:rPr>
        <w:t>Bosančić</w:t>
      </w:r>
      <w:proofErr w:type="spellEnd"/>
      <w:r w:rsidRPr="00507A06">
        <w:rPr>
          <w:bCs/>
          <w:iCs/>
        </w:rPr>
        <w:t xml:space="preserve">, </w:t>
      </w:r>
      <w:proofErr w:type="spellStart"/>
      <w:r w:rsidRPr="00507A06">
        <w:rPr>
          <w:bCs/>
          <w:iCs/>
        </w:rPr>
        <w:t>mag.oec</w:t>
      </w:r>
      <w:proofErr w:type="spellEnd"/>
      <w:r w:rsidRPr="00507A06">
        <w:rPr>
          <w:bCs/>
          <w:iCs/>
        </w:rPr>
        <w:t>.</w:t>
      </w:r>
    </w:p>
    <w:p w:rsidR="00600BCF" w:rsidRDefault="00600BCF">
      <w:pPr>
        <w:outlineLvl w:val="0"/>
        <w:rPr>
          <w:bCs/>
        </w:rPr>
      </w:pPr>
    </w:p>
    <w:p w:rsidR="00600BCF" w:rsidRDefault="00600BCF">
      <w:pPr>
        <w:outlineLvl w:val="0"/>
        <w:rPr>
          <w:bCs/>
        </w:rPr>
      </w:pPr>
    </w:p>
    <w:p w:rsidR="007B50AE" w:rsidRDefault="007B50AE">
      <w:pPr>
        <w:outlineLvl w:val="0"/>
        <w:rPr>
          <w:bCs/>
        </w:rPr>
      </w:pPr>
    </w:p>
    <w:p w:rsidR="007B50AE" w:rsidRDefault="007B50AE">
      <w:pPr>
        <w:outlineLvl w:val="0"/>
        <w:rPr>
          <w:bCs/>
        </w:rPr>
      </w:pPr>
    </w:p>
    <w:p w:rsidR="00C617C7" w:rsidRDefault="00C617C7">
      <w:pPr>
        <w:outlineLvl w:val="0"/>
        <w:rPr>
          <w:bCs/>
          <w:sz w:val="22"/>
        </w:rPr>
      </w:pPr>
    </w:p>
    <w:p w:rsidR="00C617C7" w:rsidRDefault="00C617C7">
      <w:pPr>
        <w:outlineLvl w:val="0"/>
        <w:rPr>
          <w:bCs/>
          <w:sz w:val="22"/>
        </w:rPr>
      </w:pPr>
    </w:p>
    <w:p w:rsidR="009C07B9" w:rsidRDefault="009C07B9">
      <w:pPr>
        <w:outlineLvl w:val="0"/>
        <w:rPr>
          <w:bCs/>
          <w:sz w:val="22"/>
          <w:u w:val="single"/>
        </w:rPr>
      </w:pPr>
    </w:p>
    <w:p w:rsidR="00F36B57" w:rsidRDefault="00F36B57" w:rsidP="00F36B57">
      <w:pPr>
        <w:outlineLvl w:val="0"/>
        <w:rPr>
          <w:bCs/>
        </w:rPr>
      </w:pPr>
      <w:r w:rsidRPr="002D6368">
        <w:rPr>
          <w:bCs/>
        </w:rPr>
        <w:t>DOSTAVITI:</w:t>
      </w:r>
    </w:p>
    <w:p w:rsidR="00F36B57" w:rsidRPr="00EB6F12" w:rsidRDefault="00F36B57" w:rsidP="00F36B57">
      <w:pPr>
        <w:numPr>
          <w:ilvl w:val="0"/>
          <w:numId w:val="2"/>
        </w:numPr>
        <w:outlineLvl w:val="0"/>
        <w:rPr>
          <w:bCs/>
        </w:rPr>
      </w:pPr>
      <w:r w:rsidRPr="00EB6F12">
        <w:rPr>
          <w:bCs/>
        </w:rPr>
        <w:t>Ministarstvo turizma, Područna jedinica Osijek, Šetalište K.F.Šepera 1d, Osijek,</w:t>
      </w:r>
    </w:p>
    <w:p w:rsidR="00F36B57" w:rsidRPr="00EB6F12" w:rsidRDefault="00F36B57" w:rsidP="00F36B57">
      <w:pPr>
        <w:numPr>
          <w:ilvl w:val="0"/>
          <w:numId w:val="2"/>
        </w:numPr>
        <w:outlineLvl w:val="0"/>
        <w:rPr>
          <w:bCs/>
        </w:rPr>
      </w:pPr>
      <w:r w:rsidRPr="00EB6F12">
        <w:rPr>
          <w:bCs/>
        </w:rPr>
        <w:t>Sanitarna inspekcija, Vinkovci, Glagoljaška 27a, Vinkovci,</w:t>
      </w:r>
    </w:p>
    <w:p w:rsidR="00F36B57" w:rsidRDefault="00F36B57" w:rsidP="00F36B57">
      <w:pPr>
        <w:numPr>
          <w:ilvl w:val="0"/>
          <w:numId w:val="2"/>
        </w:numPr>
        <w:outlineLvl w:val="0"/>
        <w:rPr>
          <w:bCs/>
        </w:rPr>
      </w:pPr>
      <w:r w:rsidRPr="00EB6F12">
        <w:rPr>
          <w:bCs/>
        </w:rPr>
        <w:t>Policijska uprava Vukovarsko-srijemska, Glagoljaška 27b, Vinkovci,</w:t>
      </w:r>
    </w:p>
    <w:p w:rsidR="00F36B57" w:rsidRDefault="00F36B57" w:rsidP="00F36B57">
      <w:pPr>
        <w:pStyle w:val="Tijeloteksta"/>
        <w:numPr>
          <w:ilvl w:val="0"/>
          <w:numId w:val="2"/>
        </w:numPr>
        <w:spacing w:after="0"/>
        <w:jc w:val="both"/>
      </w:pPr>
      <w:r>
        <w:rPr>
          <w:bCs/>
        </w:rPr>
        <w:t>Pismohrana.</w:t>
      </w:r>
    </w:p>
    <w:p w:rsidR="00A62DED" w:rsidRPr="00A62DED" w:rsidRDefault="00A62DED" w:rsidP="00F36B57">
      <w:pPr>
        <w:outlineLvl w:val="0"/>
        <w:rPr>
          <w:bCs/>
          <w:sz w:val="22"/>
        </w:rPr>
      </w:pPr>
    </w:p>
    <w:sectPr w:rsidR="00A62DED" w:rsidRPr="00A62DED" w:rsidSect="007B50AE">
      <w:pgSz w:w="11907" w:h="16840" w:code="9"/>
      <w:pgMar w:top="141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C0661"/>
    <w:multiLevelType w:val="hybridMultilevel"/>
    <w:tmpl w:val="F162FB14"/>
    <w:lvl w:ilvl="0" w:tplc="F642D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45994"/>
    <w:multiLevelType w:val="hybridMultilevel"/>
    <w:tmpl w:val="CA12CDA2"/>
    <w:lvl w:ilvl="0" w:tplc="E30E512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AF13FAE"/>
    <w:multiLevelType w:val="hybridMultilevel"/>
    <w:tmpl w:val="7A9E8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5"/>
    <w:rsid w:val="0006612B"/>
    <w:rsid w:val="000811AD"/>
    <w:rsid w:val="000C0CC8"/>
    <w:rsid w:val="000F7813"/>
    <w:rsid w:val="00135DDF"/>
    <w:rsid w:val="001A2690"/>
    <w:rsid w:val="001B2F09"/>
    <w:rsid w:val="001C4444"/>
    <w:rsid w:val="00234CA4"/>
    <w:rsid w:val="002873E6"/>
    <w:rsid w:val="002B522F"/>
    <w:rsid w:val="002B597B"/>
    <w:rsid w:val="002C7553"/>
    <w:rsid w:val="002E5243"/>
    <w:rsid w:val="00310FC4"/>
    <w:rsid w:val="003443B0"/>
    <w:rsid w:val="00361534"/>
    <w:rsid w:val="00372F79"/>
    <w:rsid w:val="003E4DA4"/>
    <w:rsid w:val="004010F8"/>
    <w:rsid w:val="00452409"/>
    <w:rsid w:val="004A7864"/>
    <w:rsid w:val="004C3C39"/>
    <w:rsid w:val="00517E50"/>
    <w:rsid w:val="005920CA"/>
    <w:rsid w:val="005A5D4D"/>
    <w:rsid w:val="005D2B02"/>
    <w:rsid w:val="005E76B2"/>
    <w:rsid w:val="00600BCF"/>
    <w:rsid w:val="006148A4"/>
    <w:rsid w:val="006337B3"/>
    <w:rsid w:val="006607DD"/>
    <w:rsid w:val="006A1EB8"/>
    <w:rsid w:val="006B12D7"/>
    <w:rsid w:val="006F486B"/>
    <w:rsid w:val="00736C53"/>
    <w:rsid w:val="007B50AE"/>
    <w:rsid w:val="007C67C7"/>
    <w:rsid w:val="00801842"/>
    <w:rsid w:val="00841636"/>
    <w:rsid w:val="00847A85"/>
    <w:rsid w:val="00881A51"/>
    <w:rsid w:val="008A1411"/>
    <w:rsid w:val="008A2F59"/>
    <w:rsid w:val="008C3078"/>
    <w:rsid w:val="008E0AC3"/>
    <w:rsid w:val="0096403F"/>
    <w:rsid w:val="00973E81"/>
    <w:rsid w:val="009B5FDB"/>
    <w:rsid w:val="009C07B9"/>
    <w:rsid w:val="009C4A2A"/>
    <w:rsid w:val="00A12797"/>
    <w:rsid w:val="00A35323"/>
    <w:rsid w:val="00A3726B"/>
    <w:rsid w:val="00A62DED"/>
    <w:rsid w:val="00AA194A"/>
    <w:rsid w:val="00AD125F"/>
    <w:rsid w:val="00AE4EEC"/>
    <w:rsid w:val="00B06614"/>
    <w:rsid w:val="00B1429C"/>
    <w:rsid w:val="00B56D96"/>
    <w:rsid w:val="00BF3E4A"/>
    <w:rsid w:val="00C617C7"/>
    <w:rsid w:val="00CA6447"/>
    <w:rsid w:val="00D31638"/>
    <w:rsid w:val="00D43C0F"/>
    <w:rsid w:val="00D6482A"/>
    <w:rsid w:val="00D97FC2"/>
    <w:rsid w:val="00ED620B"/>
    <w:rsid w:val="00F31BB5"/>
    <w:rsid w:val="00F33B42"/>
    <w:rsid w:val="00F35952"/>
    <w:rsid w:val="00F36B57"/>
    <w:rsid w:val="00F5432D"/>
    <w:rsid w:val="00F93A00"/>
    <w:rsid w:val="00FC7B86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A4C97"/>
  <w15:docId w15:val="{39760069-AC55-4BE4-8E48-7BAEEA03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534"/>
    <w:rPr>
      <w:sz w:val="24"/>
      <w:szCs w:val="24"/>
    </w:rPr>
  </w:style>
  <w:style w:type="paragraph" w:styleId="Naslov1">
    <w:name w:val="heading 1"/>
    <w:basedOn w:val="Normal"/>
    <w:next w:val="Normal"/>
    <w:qFormat/>
    <w:rsid w:val="00361534"/>
    <w:pPr>
      <w:keepNext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ormal"/>
    <w:next w:val="Normal"/>
    <w:qFormat/>
    <w:rsid w:val="00361534"/>
    <w:pPr>
      <w:keepNext/>
      <w:jc w:val="center"/>
      <w:outlineLvl w:val="1"/>
    </w:pPr>
    <w:rPr>
      <w:rFonts w:ascii="Arial" w:hAnsi="Arial"/>
      <w:b/>
      <w:bCs/>
      <w:szCs w:val="20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920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920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361534"/>
    <w:pPr>
      <w:ind w:firstLine="708"/>
      <w:jc w:val="both"/>
    </w:pPr>
    <w:rPr>
      <w:bCs/>
    </w:rPr>
  </w:style>
  <w:style w:type="paragraph" w:styleId="Tekstbalonia">
    <w:name w:val="Balloon Text"/>
    <w:basedOn w:val="Normal"/>
    <w:link w:val="TekstbaloniaChar"/>
    <w:rsid w:val="003E4D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E4DA4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semiHidden/>
    <w:rsid w:val="005920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5920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odnoje">
    <w:name w:val="footer"/>
    <w:basedOn w:val="Normal"/>
    <w:link w:val="PodnojeChar"/>
    <w:rsid w:val="005920CA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5920CA"/>
    <w:rPr>
      <w:lang w:val="en-US"/>
    </w:rPr>
  </w:style>
  <w:style w:type="paragraph" w:styleId="Tijeloteksta">
    <w:name w:val="Body Text"/>
    <w:basedOn w:val="Normal"/>
    <w:link w:val="TijelotekstaChar"/>
    <w:rsid w:val="00F36B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36B5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36B57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unhideWhenUsed/>
    <w:rsid w:val="008E0AC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8E0A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Vepar</dc:creator>
  <cp:lastModifiedBy>Korisnik</cp:lastModifiedBy>
  <cp:revision>3</cp:revision>
  <cp:lastPrinted>2015-04-02T06:42:00Z</cp:lastPrinted>
  <dcterms:created xsi:type="dcterms:W3CDTF">2019-04-16T10:29:00Z</dcterms:created>
  <dcterms:modified xsi:type="dcterms:W3CDTF">2019-04-16T10:41:00Z</dcterms:modified>
</cp:coreProperties>
</file>