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C2" w:rsidRDefault="00146CC2" w:rsidP="006E7809"/>
    <w:p w:rsidR="00675E63" w:rsidRDefault="00675E63" w:rsidP="004E7D40">
      <w:pPr>
        <w:ind w:firstLine="696"/>
      </w:pPr>
      <w:r>
        <w:t xml:space="preserve">Na temelju </w:t>
      </w:r>
      <w:r>
        <w:rPr>
          <w:rFonts w:ascii="Calibri" w:hAnsi="Calibri" w:cs="Calibri"/>
        </w:rPr>
        <w:t>č</w:t>
      </w:r>
      <w:r>
        <w:t>lanka 19. Zakona o službenicima i namještenicima u lokalnoj i podru</w:t>
      </w:r>
      <w:r>
        <w:rPr>
          <w:rFonts w:ascii="Calibri" w:hAnsi="Calibri" w:cs="Calibri"/>
        </w:rPr>
        <w:t>č</w:t>
      </w:r>
      <w:r>
        <w:t>noj (regionalnoj) samoupravi (</w:t>
      </w:r>
      <w:r w:rsidR="001B65FF">
        <w:t>„</w:t>
      </w:r>
      <w:r>
        <w:t>Narodne novine</w:t>
      </w:r>
      <w:r w:rsidR="001B65FF">
        <w:t>“</w:t>
      </w:r>
      <w:r>
        <w:t xml:space="preserve"> broj 86/08</w:t>
      </w:r>
      <w:r w:rsidR="001B65FF">
        <w:t>,</w:t>
      </w:r>
      <w:r>
        <w:t xml:space="preserve"> 61/11</w:t>
      </w:r>
      <w:r w:rsidR="001B65FF">
        <w:t xml:space="preserve"> i 4/18</w:t>
      </w:r>
      <w:r w:rsidR="005F1ACD">
        <w:t xml:space="preserve"> – u nastavku teksta ZSN</w:t>
      </w:r>
      <w:r>
        <w:t xml:space="preserve">), </w:t>
      </w:r>
      <w:r w:rsidR="00082D33">
        <w:t xml:space="preserve">v. d. </w:t>
      </w:r>
      <w:r>
        <w:t>pro</w:t>
      </w:r>
      <w:r>
        <w:rPr>
          <w:rFonts w:ascii="Calibri" w:hAnsi="Calibri" w:cs="Calibri"/>
        </w:rPr>
        <w:t>č</w:t>
      </w:r>
      <w:r>
        <w:t>eln</w:t>
      </w:r>
      <w:r w:rsidR="00CB1CBE">
        <w:t>i</w:t>
      </w:r>
      <w:r w:rsidR="00E35D34">
        <w:t>k</w:t>
      </w:r>
      <w:r w:rsidR="00082D33">
        <w:t>a</w:t>
      </w:r>
      <w:r>
        <w:t xml:space="preserve"> Upravnog odjela </w:t>
      </w:r>
      <w:r w:rsidR="001B65FF">
        <w:t xml:space="preserve">za </w:t>
      </w:r>
      <w:r w:rsidR="00082D33">
        <w:t>poslove gradonačelnika</w:t>
      </w:r>
      <w:r w:rsidR="00752FD0">
        <w:t xml:space="preserve"> raspisuje</w:t>
      </w:r>
    </w:p>
    <w:p w:rsidR="00B12988" w:rsidRDefault="00B12988" w:rsidP="004E7D40">
      <w:pPr>
        <w:ind w:firstLine="696"/>
      </w:pPr>
    </w:p>
    <w:p w:rsidR="00675E63" w:rsidRDefault="00305CD0" w:rsidP="006E7809">
      <w:pPr>
        <w:jc w:val="center"/>
        <w:rPr>
          <w:b/>
        </w:rPr>
      </w:pPr>
      <w:r>
        <w:rPr>
          <w:b/>
        </w:rPr>
        <w:t xml:space="preserve">JAVNI </w:t>
      </w:r>
      <w:r w:rsidR="00675E63" w:rsidRPr="009464FC">
        <w:rPr>
          <w:b/>
        </w:rPr>
        <w:t>NATJE</w:t>
      </w:r>
      <w:r w:rsidR="00675E63" w:rsidRPr="009464FC">
        <w:rPr>
          <w:rFonts w:ascii="Calibri" w:hAnsi="Calibri" w:cs="Calibri"/>
          <w:b/>
        </w:rPr>
        <w:t>Č</w:t>
      </w:r>
      <w:r w:rsidR="00675E63" w:rsidRPr="009464FC">
        <w:rPr>
          <w:b/>
        </w:rPr>
        <w:t>AJ</w:t>
      </w:r>
    </w:p>
    <w:p w:rsidR="00B12988" w:rsidRDefault="00B12988" w:rsidP="006E7809">
      <w:pPr>
        <w:jc w:val="center"/>
        <w:rPr>
          <w:b/>
        </w:rPr>
      </w:pPr>
    </w:p>
    <w:p w:rsidR="00723539" w:rsidRDefault="0043621E" w:rsidP="006E7809">
      <w:pPr>
        <w:rPr>
          <w:b/>
        </w:rPr>
      </w:pPr>
      <w:r w:rsidRPr="005F1ACD">
        <w:rPr>
          <w:b/>
        </w:rPr>
        <w:t>Z</w:t>
      </w:r>
      <w:r w:rsidR="00305CD0" w:rsidRPr="005F1ACD">
        <w:rPr>
          <w:b/>
        </w:rPr>
        <w:t>a prijam u službu</w:t>
      </w:r>
      <w:r w:rsidR="00146CC2" w:rsidRPr="005F1ACD">
        <w:rPr>
          <w:b/>
        </w:rPr>
        <w:t xml:space="preserve"> </w:t>
      </w:r>
      <w:r w:rsidR="00305CD0" w:rsidRPr="005F1ACD">
        <w:rPr>
          <w:b/>
        </w:rPr>
        <w:t xml:space="preserve">na </w:t>
      </w:r>
      <w:r w:rsidR="00D62E38" w:rsidRPr="005F1ACD">
        <w:rPr>
          <w:b/>
        </w:rPr>
        <w:t>radn</w:t>
      </w:r>
      <w:r w:rsidR="00221BE9">
        <w:rPr>
          <w:b/>
        </w:rPr>
        <w:t>o</w:t>
      </w:r>
      <w:r w:rsidR="00D62E38" w:rsidRPr="005F1ACD">
        <w:rPr>
          <w:b/>
        </w:rPr>
        <w:t xml:space="preserve"> mjest</w:t>
      </w:r>
      <w:r w:rsidR="00221BE9">
        <w:rPr>
          <w:b/>
        </w:rPr>
        <w:t>o</w:t>
      </w:r>
      <w:r w:rsidR="005F1ACD">
        <w:rPr>
          <w:b/>
        </w:rPr>
        <w:t>:</w:t>
      </w:r>
      <w:r w:rsidR="00D62E38" w:rsidRPr="005F1ACD">
        <w:rPr>
          <w:b/>
        </w:rPr>
        <w:t xml:space="preserve"> </w:t>
      </w:r>
    </w:p>
    <w:p w:rsidR="00305CD0" w:rsidRDefault="00082D33" w:rsidP="00723539">
      <w:pPr>
        <w:numPr>
          <w:ilvl w:val="0"/>
          <w:numId w:val="7"/>
        </w:numPr>
        <w:rPr>
          <w:b/>
        </w:rPr>
      </w:pPr>
      <w:r>
        <w:rPr>
          <w:b/>
        </w:rPr>
        <w:t>pomoćni djelatnik/ca za poslove protokolarnih događanja i pomoćne poslove na priredbama i manifestacijama koje organizira Grad</w:t>
      </w:r>
      <w:r w:rsidR="00E35D34">
        <w:rPr>
          <w:b/>
        </w:rPr>
        <w:t xml:space="preserve"> </w:t>
      </w:r>
      <w:r w:rsidR="005F1ACD" w:rsidRPr="005F1ACD">
        <w:rPr>
          <w:b/>
        </w:rPr>
        <w:t>– na neod</w:t>
      </w:r>
      <w:r w:rsidR="00305CD0" w:rsidRPr="005F1ACD">
        <w:rPr>
          <w:b/>
        </w:rPr>
        <w:t>ređeno vrijeme -</w:t>
      </w:r>
      <w:r w:rsidR="00305CD0" w:rsidRPr="00305CD0">
        <w:t xml:space="preserve"> </w:t>
      </w:r>
      <w:r w:rsidR="00725CD9">
        <w:rPr>
          <w:b/>
        </w:rPr>
        <w:t>1</w:t>
      </w:r>
      <w:r w:rsidR="00305CD0" w:rsidRPr="005F1ACD">
        <w:rPr>
          <w:b/>
        </w:rPr>
        <w:t xml:space="preserve"> izvršitelj</w:t>
      </w:r>
      <w:r w:rsidR="00725CD9">
        <w:rPr>
          <w:b/>
        </w:rPr>
        <w:t>/ica</w:t>
      </w:r>
      <w:r w:rsidR="00305CD0" w:rsidRPr="005F1ACD">
        <w:rPr>
          <w:b/>
        </w:rPr>
        <w:t>,</w:t>
      </w:r>
      <w:r w:rsidR="005F1ACD">
        <w:rPr>
          <w:b/>
        </w:rPr>
        <w:t xml:space="preserve"> uz probni rad od tri mjeseca</w:t>
      </w:r>
      <w:r w:rsidR="003C7327">
        <w:rPr>
          <w:b/>
        </w:rPr>
        <w:t>.</w:t>
      </w:r>
    </w:p>
    <w:p w:rsidR="00675E63" w:rsidRPr="007701B7" w:rsidRDefault="00675E63" w:rsidP="006E7809"/>
    <w:p w:rsidR="007701B7" w:rsidRDefault="00675E63" w:rsidP="006E7809">
      <w:r w:rsidRPr="007701B7">
        <w:t xml:space="preserve">Osim općih uvjeta </w:t>
      </w:r>
      <w:r w:rsidR="005F72B4">
        <w:t xml:space="preserve">propisanih u članku 12. ZSN, </w:t>
      </w:r>
      <w:r w:rsidRPr="007701B7">
        <w:t>za prijam u službu kandidat</w:t>
      </w:r>
      <w:r w:rsidR="00723539">
        <w:t>i</w:t>
      </w:r>
      <w:r w:rsidRPr="007701B7">
        <w:t xml:space="preserve"> mora</w:t>
      </w:r>
      <w:r w:rsidR="00723539">
        <w:t>ju</w:t>
      </w:r>
      <w:r w:rsidRPr="007701B7">
        <w:t xml:space="preserve"> ispunjavati i sljedeće </w:t>
      </w:r>
      <w:r w:rsidR="00FD3A25">
        <w:t>stručne</w:t>
      </w:r>
      <w:r w:rsidRPr="007701B7">
        <w:t xml:space="preserve"> uvjete:</w:t>
      </w:r>
    </w:p>
    <w:p w:rsidR="00082D33" w:rsidRPr="007701B7" w:rsidRDefault="00082D33" w:rsidP="006E7809"/>
    <w:p w:rsidR="00675E63" w:rsidRDefault="00E35D34" w:rsidP="00305CD0">
      <w:pPr>
        <w:numPr>
          <w:ilvl w:val="0"/>
          <w:numId w:val="5"/>
        </w:numPr>
      </w:pPr>
      <w:r>
        <w:t xml:space="preserve">srednja stručna sprema </w:t>
      </w:r>
      <w:r w:rsidR="001B65FF">
        <w:t>društven</w:t>
      </w:r>
      <w:r w:rsidR="00082D33">
        <w:t>e, turističke, ugostiteljske ili druge odgovarajuće struke</w:t>
      </w:r>
      <w:r w:rsidR="000E3EA0">
        <w:t>.</w:t>
      </w:r>
    </w:p>
    <w:p w:rsidR="00725CD9" w:rsidRDefault="00725CD9" w:rsidP="00725CD9">
      <w:pPr>
        <w:pStyle w:val="ListParagraph"/>
        <w:ind w:left="362" w:firstLine="0"/>
      </w:pPr>
    </w:p>
    <w:p w:rsidR="00675E63" w:rsidRPr="007701B7" w:rsidRDefault="00675E63" w:rsidP="006E7809">
      <w:r w:rsidRPr="007701B7">
        <w:t xml:space="preserve">Na natječaj se mogu javiti osobe oba spola.  </w:t>
      </w:r>
    </w:p>
    <w:p w:rsidR="00675E63" w:rsidRPr="007701B7" w:rsidRDefault="00675E63" w:rsidP="006E7809">
      <w:r w:rsidRPr="007701B7">
        <w:t>U službu ne mo</w:t>
      </w:r>
      <w:r w:rsidR="00C17337">
        <w:t>že</w:t>
      </w:r>
      <w:r w:rsidRPr="007701B7">
        <w:t xml:space="preserve"> biti primljen</w:t>
      </w:r>
      <w:r w:rsidR="00C17337">
        <w:t>a</w:t>
      </w:r>
      <w:r w:rsidRPr="007701B7">
        <w:t xml:space="preserve"> osob</w:t>
      </w:r>
      <w:r w:rsidR="00C17337">
        <w:t>a</w:t>
      </w:r>
      <w:r w:rsidRPr="007701B7">
        <w:t xml:space="preserve"> za koj</w:t>
      </w:r>
      <w:r w:rsidR="00C17337">
        <w:t>u</w:t>
      </w:r>
      <w:r w:rsidRPr="007701B7">
        <w:t xml:space="preserve"> postoj</w:t>
      </w:r>
      <w:r w:rsidR="00C17337">
        <w:t>i</w:t>
      </w:r>
      <w:r w:rsidRPr="007701B7">
        <w:t xml:space="preserve"> zaprek</w:t>
      </w:r>
      <w:r w:rsidR="00C17337">
        <w:t>a</w:t>
      </w:r>
      <w:r w:rsidRPr="007701B7">
        <w:t xml:space="preserve"> iz članaka 15. i 16. Z</w:t>
      </w:r>
      <w:r w:rsidR="001B65FF">
        <w:t>SN.</w:t>
      </w:r>
    </w:p>
    <w:p w:rsidR="00675E63" w:rsidRPr="007701B7" w:rsidRDefault="00675E63" w:rsidP="006E7809">
      <w:r w:rsidRPr="007701B7">
        <w:t>Kandidat koji ostvaruj</w:t>
      </w:r>
      <w:r w:rsidR="00C17337">
        <w:t>e</w:t>
      </w:r>
      <w:r w:rsidRPr="007701B7">
        <w:t xml:space="preserve"> pravo prednosti pri zapošljavanju, duž</w:t>
      </w:r>
      <w:r w:rsidR="00C17337">
        <w:t>an</w:t>
      </w:r>
      <w:r w:rsidRPr="007701B7">
        <w:t xml:space="preserve"> </w:t>
      </w:r>
      <w:r w:rsidR="00C17337">
        <w:t>je</w:t>
      </w:r>
      <w:r w:rsidRPr="007701B7">
        <w:t xml:space="preserve"> u prijavi na natječaj pozvati se na to pravo i ima prednost u odnosu na ostale kandidate samo pod jednakim uvjetima. Uz prijavu na natječaj duž</w:t>
      </w:r>
      <w:r w:rsidR="00C17337">
        <w:t>an</w:t>
      </w:r>
      <w:r w:rsidRPr="007701B7">
        <w:t xml:space="preserve"> </w:t>
      </w:r>
      <w:r w:rsidR="00C17337">
        <w:t>je</w:t>
      </w:r>
      <w:r w:rsidRPr="007701B7">
        <w:t xml:space="preserve"> priložiti svu dokumentaciju koja omogućuje ostvarivanje navedenog prava (rješenje, uvjerenje, potvrdu i sl.). </w:t>
      </w:r>
    </w:p>
    <w:p w:rsidR="00B534F6" w:rsidRDefault="00B534F6" w:rsidP="006E7809"/>
    <w:p w:rsidR="00B534F6" w:rsidRDefault="00675E63" w:rsidP="006E7809">
      <w:r>
        <w:t xml:space="preserve">Uz prijavu kandidat treba priložiti: </w:t>
      </w:r>
    </w:p>
    <w:p w:rsidR="00675E63" w:rsidRDefault="000809E3" w:rsidP="006E7809">
      <w:r>
        <w:t xml:space="preserve">- </w:t>
      </w:r>
      <w:r w:rsidR="00B12988">
        <w:t xml:space="preserve"> </w:t>
      </w:r>
      <w:r w:rsidR="00675E63">
        <w:t xml:space="preserve">životopis, </w:t>
      </w:r>
    </w:p>
    <w:p w:rsidR="00675E63" w:rsidRDefault="000809E3" w:rsidP="006E7809">
      <w:r>
        <w:t xml:space="preserve">- </w:t>
      </w:r>
      <w:r w:rsidR="00B12988">
        <w:t xml:space="preserve"> </w:t>
      </w:r>
      <w:r w:rsidR="00675E63">
        <w:t xml:space="preserve">svjedodžbu  </w:t>
      </w:r>
    </w:p>
    <w:p w:rsidR="00675E63" w:rsidRDefault="000809E3" w:rsidP="006E7809">
      <w:r>
        <w:t xml:space="preserve">- </w:t>
      </w:r>
      <w:r w:rsidR="00B12988">
        <w:t xml:space="preserve"> </w:t>
      </w:r>
      <w:r w:rsidR="00675E63">
        <w:t xml:space="preserve">dokaz o hrvatskom državljanstvu </w:t>
      </w:r>
    </w:p>
    <w:p w:rsidR="005F72B4" w:rsidRDefault="00B12988" w:rsidP="006E7809">
      <w:r>
        <w:t xml:space="preserve">-  </w:t>
      </w:r>
      <w:r w:rsidR="008B4EC5">
        <w:t>izvornik</w:t>
      </w:r>
      <w:r w:rsidR="005F72B4" w:rsidRPr="005F72B4">
        <w:t xml:space="preserve"> uvjerenj</w:t>
      </w:r>
      <w:r w:rsidR="008B4EC5">
        <w:t>a</w:t>
      </w:r>
      <w:r w:rsidR="005F72B4" w:rsidRPr="005F72B4">
        <w:t xml:space="preserve"> da se protiv kandidata ne vodi kazneni postupak (ne starije od 6 mjeseci), </w:t>
      </w:r>
    </w:p>
    <w:p w:rsidR="000809E3" w:rsidRDefault="005F72B4" w:rsidP="006E7809">
      <w:r w:rsidRPr="005F72B4">
        <w:t xml:space="preserve">- </w:t>
      </w:r>
      <w:r w:rsidR="00B12988">
        <w:t xml:space="preserve"> </w:t>
      </w:r>
      <w:r w:rsidRPr="005F72B4">
        <w:t>vlastoručno potpisanu izjavu da za prijam u službu ne postoje zapreke iz č</w:t>
      </w:r>
      <w:r>
        <w:t xml:space="preserve">lanaka 15. i 16. </w:t>
      </w:r>
      <w:r w:rsidRPr="005F72B4">
        <w:t>Z</w:t>
      </w:r>
      <w:r w:rsidR="001B65FF">
        <w:t>SN</w:t>
      </w:r>
      <w:r w:rsidRPr="005F72B4">
        <w:t xml:space="preserve"> (izjavu nije potrebno ovjeravati)</w:t>
      </w:r>
    </w:p>
    <w:p w:rsidR="00B12988" w:rsidRDefault="000809E3" w:rsidP="00CB1CBE">
      <w:r>
        <w:t>- dokaz o ukupnom radnom iskustvu (elektronički zapis ili potvrdu o podacima evidentiranim u bazi podataka HZMO-a, uvjerenje poslodavca o radnom iskus</w:t>
      </w:r>
      <w:r w:rsidR="001B65FF">
        <w:t xml:space="preserve">tvu na odgovarajućim poslovima </w:t>
      </w:r>
      <w:r>
        <w:t>ili slično)</w:t>
      </w:r>
      <w:r w:rsidR="00082D33">
        <w:t>.</w:t>
      </w:r>
    </w:p>
    <w:p w:rsidR="005F72B4" w:rsidRPr="005F72B4" w:rsidRDefault="000809E3" w:rsidP="006E7809">
      <w:r>
        <w:t xml:space="preserve">Isprave se prilažu u neovjerenoj preslici, a prije izbora </w:t>
      </w:r>
      <w:r w:rsidR="00C71DEB">
        <w:t>kandidat je dužan</w:t>
      </w:r>
      <w:r>
        <w:t xml:space="preserve"> predočit izvornik</w:t>
      </w:r>
      <w:r w:rsidR="00C71DEB">
        <w:t>e</w:t>
      </w:r>
      <w:r>
        <w:t>.</w:t>
      </w:r>
      <w:r w:rsidR="005F72B4" w:rsidRPr="005F72B4">
        <w:t xml:space="preserve"> </w:t>
      </w:r>
    </w:p>
    <w:p w:rsidR="007F432C" w:rsidRDefault="007F432C" w:rsidP="007F432C">
      <w:r>
        <w:t>Uvjerenje o zdravstvenoj sposobnosti izabrani kandidat dostavlja nakon donošenja rješenja o prijmu u službu</w:t>
      </w:r>
      <w:r w:rsidR="00B13829">
        <w:t>, a prije donošenja rješenja o rasporedu.</w:t>
      </w:r>
    </w:p>
    <w:p w:rsidR="00675E63" w:rsidRDefault="00675E63" w:rsidP="006E7809">
      <w:r>
        <w:t>Urednom prijavom smatra se prijava koja sadrži sve podatke i priloge navedene u natje</w:t>
      </w:r>
      <w:r>
        <w:rPr>
          <w:rFonts w:ascii="Calibri" w:hAnsi="Calibri" w:cs="Calibri"/>
        </w:rPr>
        <w:t>č</w:t>
      </w:r>
      <w:r>
        <w:t>aju. Nepravodobne i neuredne prijave ne</w:t>
      </w:r>
      <w:r>
        <w:rPr>
          <w:rFonts w:ascii="Calibri" w:hAnsi="Calibri" w:cs="Calibri"/>
        </w:rPr>
        <w:t>ć</w:t>
      </w:r>
      <w:r>
        <w:t xml:space="preserve">e se razmatrati niti </w:t>
      </w:r>
      <w:r>
        <w:rPr>
          <w:rFonts w:ascii="Calibri" w:hAnsi="Calibri" w:cs="Calibri"/>
        </w:rPr>
        <w:t>ć</w:t>
      </w:r>
      <w:r>
        <w:t>e podnositelj neuredne prijave biti pozvan na dopunu prijave. Osobe koje podnesu nepravodobne ili neuredne prijave na natje</w:t>
      </w:r>
      <w:r>
        <w:rPr>
          <w:rFonts w:ascii="Calibri" w:hAnsi="Calibri" w:cs="Calibri"/>
        </w:rPr>
        <w:t>č</w:t>
      </w:r>
      <w:r>
        <w:t>aj ili ne ispunjavaju formalne uvjete natje</w:t>
      </w:r>
      <w:r>
        <w:rPr>
          <w:rFonts w:ascii="Calibri" w:hAnsi="Calibri" w:cs="Calibri"/>
        </w:rPr>
        <w:t>č</w:t>
      </w:r>
      <w:r>
        <w:t>aja, ne smatraju se kandidatima prijavljenim na natje</w:t>
      </w:r>
      <w:r>
        <w:rPr>
          <w:rFonts w:ascii="Calibri" w:hAnsi="Calibri" w:cs="Calibri"/>
        </w:rPr>
        <w:t>č</w:t>
      </w:r>
      <w:r>
        <w:t xml:space="preserve">aj.  </w:t>
      </w:r>
    </w:p>
    <w:p w:rsidR="00675E63" w:rsidRDefault="00675E63" w:rsidP="006E7809">
      <w:r>
        <w:t xml:space="preserve"> </w:t>
      </w:r>
    </w:p>
    <w:p w:rsidR="00675E63" w:rsidRDefault="00675E63" w:rsidP="006E7809">
      <w:r>
        <w:t>Kandidati su obvezni pristupiti prethodnoj provjeri znanja i sposobnosti putem pisanog testiranja i intervjua. Ako kandidat ne pristupi prethodnoj provjeri znanja i sposobnosti smatra se da je povukao prijavu na natje</w:t>
      </w:r>
      <w:r>
        <w:rPr>
          <w:rFonts w:ascii="Calibri" w:hAnsi="Calibri" w:cs="Calibri"/>
        </w:rPr>
        <w:t>č</w:t>
      </w:r>
      <w:r>
        <w:t xml:space="preserve">aj. </w:t>
      </w:r>
    </w:p>
    <w:p w:rsidR="00675E63" w:rsidRDefault="00675E63" w:rsidP="006E7809">
      <w:r>
        <w:t xml:space="preserve"> </w:t>
      </w:r>
    </w:p>
    <w:p w:rsidR="00675E63" w:rsidRDefault="00675E63" w:rsidP="006E7809">
      <w:r>
        <w:t>Opis poslova radnog mjesta, podaci o pla</w:t>
      </w:r>
      <w:r>
        <w:rPr>
          <w:rFonts w:ascii="Calibri" w:hAnsi="Calibri" w:cs="Calibri"/>
        </w:rPr>
        <w:t>ć</w:t>
      </w:r>
      <w:r>
        <w:t>i radnog mjesta, na</w:t>
      </w:r>
      <w:r>
        <w:rPr>
          <w:rFonts w:ascii="Calibri" w:hAnsi="Calibri" w:cs="Calibri"/>
        </w:rPr>
        <w:t>č</w:t>
      </w:r>
      <w:r>
        <w:t>in testiranja i iz kojeg podru</w:t>
      </w:r>
      <w:r>
        <w:rPr>
          <w:rFonts w:ascii="Calibri" w:hAnsi="Calibri" w:cs="Calibri"/>
        </w:rPr>
        <w:t>č</w:t>
      </w:r>
      <w:r>
        <w:t xml:space="preserve">ja, te pravni i drugi izvori za pripremanje kandidata za testiranje objavit </w:t>
      </w:r>
      <w:r>
        <w:rPr>
          <w:rFonts w:ascii="Calibri" w:hAnsi="Calibri" w:cs="Calibri"/>
        </w:rPr>
        <w:t>ć</w:t>
      </w:r>
      <w:r w:rsidR="00207F61">
        <w:t>e se na</w:t>
      </w:r>
      <w:r>
        <w:t xml:space="preserve"> </w:t>
      </w:r>
      <w:r w:rsidR="00C71DEB">
        <w:t>internetskoj</w:t>
      </w:r>
      <w:r>
        <w:t xml:space="preserve"> stranici Grada </w:t>
      </w:r>
      <w:r w:rsidR="007701B7">
        <w:t>Vinkovaca</w:t>
      </w:r>
      <w:r>
        <w:t xml:space="preserve"> (</w:t>
      </w:r>
      <w:hyperlink r:id="rId5" w:history="1">
        <w:r w:rsidR="00C71DEB" w:rsidRPr="00F5067F">
          <w:rPr>
            <w:rStyle w:val="Hyperlink"/>
            <w:u w:color="0000FF"/>
          </w:rPr>
          <w:t>www.vinkovci.hr</w:t>
        </w:r>
      </w:hyperlink>
      <w:r w:rsidR="00C71DEB">
        <w:t>), po objavi natječaja u „Narodnim novinama“.</w:t>
      </w:r>
      <w:r>
        <w:t xml:space="preserve"> </w:t>
      </w:r>
    </w:p>
    <w:p w:rsidR="00675E63" w:rsidRDefault="00675E63" w:rsidP="006E7809">
      <w:r>
        <w:lastRenderedPageBreak/>
        <w:t xml:space="preserve"> </w:t>
      </w:r>
    </w:p>
    <w:p w:rsidR="00675E63" w:rsidRDefault="00675E63" w:rsidP="006E7809">
      <w:r>
        <w:t xml:space="preserve">Na istoj </w:t>
      </w:r>
      <w:r w:rsidR="00C71DEB">
        <w:t>internetskoj poveznici</w:t>
      </w:r>
      <w:r>
        <w:t xml:space="preserve"> Grada </w:t>
      </w:r>
      <w:r w:rsidR="007701B7">
        <w:t>Vinkovaca</w:t>
      </w:r>
      <w:r>
        <w:t xml:space="preserve"> objavit </w:t>
      </w:r>
      <w:r>
        <w:rPr>
          <w:rFonts w:ascii="Calibri" w:hAnsi="Calibri" w:cs="Calibri"/>
        </w:rPr>
        <w:t>ć</w:t>
      </w:r>
      <w:r>
        <w:t xml:space="preserve">e se vrijeme održavanja prethodne provjere znanja i sposobnosti kandidata, najmanje 5 dana prije održavanja provjere. </w:t>
      </w:r>
    </w:p>
    <w:p w:rsidR="00675E63" w:rsidRDefault="00675E63" w:rsidP="006E7809">
      <w:r>
        <w:t xml:space="preserve"> </w:t>
      </w:r>
    </w:p>
    <w:p w:rsidR="00757CA1" w:rsidRPr="00AF5C8D" w:rsidRDefault="00757CA1" w:rsidP="00757CA1">
      <w:pPr>
        <w:rPr>
          <w:szCs w:val="24"/>
        </w:rPr>
      </w:pPr>
      <w:r w:rsidRPr="00D43B94">
        <w:rPr>
          <w:szCs w:val="24"/>
        </w:rPr>
        <w:t xml:space="preserve">Grad Vinkovci zadržava pravo uvida u originale dokumenata. Podnošenjem prijave na </w:t>
      </w:r>
      <w:r>
        <w:rPr>
          <w:szCs w:val="24"/>
        </w:rPr>
        <w:t>ovaj javni natječaj</w:t>
      </w:r>
      <w:r w:rsidRPr="00D43B94">
        <w:rPr>
          <w:szCs w:val="24"/>
        </w:rPr>
        <w:t xml:space="preserve"> pristupnici su suglasni i daju privolu za obradu osobnih podataka navedenih u prijavi na </w:t>
      </w:r>
      <w:r>
        <w:rPr>
          <w:szCs w:val="24"/>
        </w:rPr>
        <w:t>javni natječaj</w:t>
      </w:r>
      <w:r w:rsidRPr="00D43B94">
        <w:rPr>
          <w:szCs w:val="24"/>
        </w:rPr>
        <w:t xml:space="preserve"> u svrhu provedbe natječajnog postupka, sukladno propisima koji reguliraju zaštitu osobnih podataka.</w:t>
      </w:r>
      <w:r w:rsidRPr="00AF5C8D">
        <w:rPr>
          <w:szCs w:val="24"/>
        </w:rPr>
        <w:t xml:space="preserve"> </w:t>
      </w:r>
    </w:p>
    <w:p w:rsidR="00757CA1" w:rsidRDefault="00757CA1" w:rsidP="006E7809"/>
    <w:p w:rsidR="00675E63" w:rsidRPr="00B12988" w:rsidRDefault="00675E63" w:rsidP="006E7809">
      <w:pPr>
        <w:rPr>
          <w:b/>
        </w:rPr>
      </w:pPr>
      <w:r>
        <w:t>Prijave na natje</w:t>
      </w:r>
      <w:r>
        <w:rPr>
          <w:rFonts w:ascii="Calibri" w:hAnsi="Calibri" w:cs="Calibri"/>
        </w:rPr>
        <w:t>č</w:t>
      </w:r>
      <w:r>
        <w:t>aj podnose se u r</w:t>
      </w:r>
      <w:r w:rsidR="00275E36">
        <w:t>oku od 8 dana od dana objave u „Narodnim novinama“</w:t>
      </w:r>
      <w:r>
        <w:t xml:space="preserve">, neposredno u pisarnici Gradske uprave ili poštom na adresu: </w:t>
      </w:r>
      <w:r w:rsidRPr="00B12988">
        <w:rPr>
          <w:b/>
        </w:rPr>
        <w:t xml:space="preserve">Grad </w:t>
      </w:r>
      <w:r w:rsidR="007701B7" w:rsidRPr="00B12988">
        <w:rPr>
          <w:b/>
        </w:rPr>
        <w:t>Vinkovci</w:t>
      </w:r>
      <w:r w:rsidRPr="00B12988">
        <w:rPr>
          <w:b/>
        </w:rPr>
        <w:t xml:space="preserve">, </w:t>
      </w:r>
      <w:r w:rsidR="007701B7" w:rsidRPr="00B12988">
        <w:rPr>
          <w:b/>
        </w:rPr>
        <w:t>Bana Jelačića</w:t>
      </w:r>
      <w:r w:rsidRPr="00B12988">
        <w:rPr>
          <w:b/>
        </w:rPr>
        <w:t xml:space="preserve"> 1, </w:t>
      </w:r>
      <w:r w:rsidR="007701B7" w:rsidRPr="00B12988">
        <w:rPr>
          <w:b/>
        </w:rPr>
        <w:t>32100 Vinkovci</w:t>
      </w:r>
      <w:r w:rsidR="00275E36">
        <w:rPr>
          <w:b/>
        </w:rPr>
        <w:t>, s naznakom: „</w:t>
      </w:r>
      <w:r w:rsidRPr="00B12988">
        <w:rPr>
          <w:b/>
        </w:rPr>
        <w:t>Natje</w:t>
      </w:r>
      <w:r w:rsidRPr="00B12988">
        <w:rPr>
          <w:rFonts w:ascii="Calibri" w:hAnsi="Calibri" w:cs="Calibri"/>
          <w:b/>
        </w:rPr>
        <w:t>č</w:t>
      </w:r>
      <w:r w:rsidRPr="00B12988">
        <w:rPr>
          <w:b/>
        </w:rPr>
        <w:t xml:space="preserve">aj za </w:t>
      </w:r>
      <w:r w:rsidR="000A4731">
        <w:rPr>
          <w:b/>
        </w:rPr>
        <w:t xml:space="preserve">pomoćnog djelatnika/cu </w:t>
      </w:r>
      <w:r w:rsidR="000B470C">
        <w:rPr>
          <w:b/>
        </w:rPr>
        <w:t>u Upravnom odjelu za poslove</w:t>
      </w:r>
      <w:r w:rsidR="000A4731">
        <w:rPr>
          <w:b/>
        </w:rPr>
        <w:t xml:space="preserve"> gradonačelnika</w:t>
      </w:r>
      <w:r w:rsidR="00275E36">
        <w:rPr>
          <w:b/>
        </w:rPr>
        <w:t>“</w:t>
      </w:r>
      <w:r w:rsidRPr="00B12988">
        <w:rPr>
          <w:b/>
        </w:rPr>
        <w:t xml:space="preserve">. </w:t>
      </w:r>
    </w:p>
    <w:p w:rsidR="00675E63" w:rsidRDefault="00675E63" w:rsidP="006E7809"/>
    <w:p w:rsidR="00B534F6" w:rsidRDefault="00675E63" w:rsidP="006E7809">
      <w:r>
        <w:t xml:space="preserve">O rezultatima  </w:t>
      </w:r>
      <w:r w:rsidR="00C71DEB">
        <w:t xml:space="preserve">natječaja </w:t>
      </w:r>
      <w:r w:rsidR="00A75F8F">
        <w:t xml:space="preserve"> </w:t>
      </w:r>
      <w:r>
        <w:t xml:space="preserve">kandidati </w:t>
      </w:r>
      <w:r>
        <w:rPr>
          <w:rFonts w:ascii="Calibri" w:hAnsi="Calibri" w:cs="Calibri"/>
        </w:rPr>
        <w:t>ć</w:t>
      </w:r>
      <w:r>
        <w:t>e biti obaviješteni u zakonskom roku.</w:t>
      </w:r>
    </w:p>
    <w:p w:rsidR="001B65FF" w:rsidRDefault="001B65FF" w:rsidP="006E7809"/>
    <w:p w:rsidR="00F22EBD" w:rsidRDefault="00F22EBD" w:rsidP="00E35D34">
      <w:pPr>
        <w:rPr>
          <w:b/>
        </w:rPr>
      </w:pPr>
    </w:p>
    <w:p w:rsidR="007B4F62" w:rsidRDefault="007B4F62" w:rsidP="00E35D34">
      <w:pPr>
        <w:rPr>
          <w:b/>
        </w:rPr>
      </w:pPr>
    </w:p>
    <w:p w:rsidR="007B4F62" w:rsidRDefault="007B4F62" w:rsidP="00E35D34">
      <w:pPr>
        <w:rPr>
          <w:b/>
        </w:rPr>
      </w:pPr>
    </w:p>
    <w:tbl>
      <w:tblPr>
        <w:tblStyle w:val="TableGrid"/>
        <w:tblW w:w="0" w:type="auto"/>
        <w:jc w:val="center"/>
        <w:tblInd w:w="1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4923"/>
        <w:gridCol w:w="4925"/>
      </w:tblGrid>
      <w:tr w:rsidR="00F22EBD" w:rsidTr="007B4F62">
        <w:trPr>
          <w:jc w:val="center"/>
        </w:trPr>
        <w:tc>
          <w:tcPr>
            <w:tcW w:w="4930" w:type="dxa"/>
          </w:tcPr>
          <w:p w:rsidR="00F22EBD" w:rsidRDefault="00F22EBD" w:rsidP="007B4F62">
            <w:pPr>
              <w:ind w:left="0" w:firstLine="0"/>
              <w:rPr>
                <w:b/>
              </w:rPr>
            </w:pPr>
            <w:r w:rsidRPr="00B534F6">
              <w:rPr>
                <w:b/>
              </w:rPr>
              <w:t>KLASA: 1</w:t>
            </w:r>
            <w:r>
              <w:rPr>
                <w:b/>
              </w:rPr>
              <w:t>12</w:t>
            </w:r>
            <w:r w:rsidRPr="00B534F6">
              <w:rPr>
                <w:b/>
              </w:rPr>
              <w:t>-0</w:t>
            </w:r>
            <w:r>
              <w:rPr>
                <w:b/>
              </w:rPr>
              <w:t>2/</w:t>
            </w:r>
            <w:r w:rsidRPr="00B534F6">
              <w:rPr>
                <w:b/>
              </w:rPr>
              <w:t>1</w:t>
            </w:r>
            <w:r>
              <w:rPr>
                <w:b/>
              </w:rPr>
              <w:t xml:space="preserve">9-01/07 </w:t>
            </w:r>
          </w:p>
          <w:p w:rsidR="00F22EBD" w:rsidRDefault="00F22EBD" w:rsidP="00F22EBD">
            <w:pPr>
              <w:ind w:left="4982" w:hanging="4980"/>
              <w:rPr>
                <w:b/>
              </w:rPr>
            </w:pPr>
            <w:r w:rsidRPr="00B534F6">
              <w:rPr>
                <w:b/>
                <w:u w:val="single"/>
              </w:rPr>
              <w:t>URBROJ: 2188/01-0</w:t>
            </w:r>
            <w:r>
              <w:rPr>
                <w:b/>
                <w:u w:val="single"/>
              </w:rPr>
              <w:t>3</w:t>
            </w:r>
            <w:r w:rsidRPr="00B534F6">
              <w:rPr>
                <w:b/>
                <w:u w:val="single"/>
              </w:rPr>
              <w:t>-1</w:t>
            </w:r>
            <w:r>
              <w:rPr>
                <w:b/>
                <w:u w:val="single"/>
              </w:rPr>
              <w:t>9-1</w:t>
            </w:r>
            <w:r>
              <w:rPr>
                <w:b/>
              </w:rPr>
              <w:t xml:space="preserve"> </w:t>
            </w:r>
          </w:p>
          <w:p w:rsidR="00F22EBD" w:rsidRPr="00E35D34" w:rsidRDefault="00F22EBD" w:rsidP="00F22EBD">
            <w:pPr>
              <w:rPr>
                <w:b/>
              </w:rPr>
            </w:pPr>
            <w:r w:rsidRPr="00B534F6">
              <w:t xml:space="preserve">Vinkovci, </w:t>
            </w:r>
            <w:r>
              <w:t>13. studeni 2019</w:t>
            </w:r>
            <w:r w:rsidRPr="00B534F6">
              <w:t>.</w:t>
            </w:r>
            <w:r>
              <w:rPr>
                <w:b/>
              </w:rPr>
              <w:t xml:space="preserve"> </w:t>
            </w:r>
          </w:p>
          <w:p w:rsidR="00F22EBD" w:rsidRDefault="00F22EBD" w:rsidP="00E35D34">
            <w:pPr>
              <w:ind w:left="0" w:firstLine="0"/>
              <w:rPr>
                <w:b/>
              </w:rPr>
            </w:pPr>
          </w:p>
        </w:tc>
        <w:tc>
          <w:tcPr>
            <w:tcW w:w="4930" w:type="dxa"/>
          </w:tcPr>
          <w:p w:rsidR="00F22EBD" w:rsidRDefault="00F22EBD" w:rsidP="00F22EBD">
            <w:pPr>
              <w:jc w:val="center"/>
              <w:rPr>
                <w:b/>
              </w:rPr>
            </w:pPr>
            <w:r>
              <w:rPr>
                <w:b/>
              </w:rPr>
              <w:t>GRAD VINKOVCI</w:t>
            </w:r>
          </w:p>
          <w:p w:rsidR="00F22EBD" w:rsidRDefault="00F22EBD" w:rsidP="00F22EB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UPRAVNI ODJEL ZA</w:t>
            </w:r>
          </w:p>
          <w:p w:rsidR="00F22EBD" w:rsidRDefault="00F22EBD" w:rsidP="00F22EB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POSLOVE GRADONAČELNIKA</w:t>
            </w:r>
          </w:p>
          <w:p w:rsidR="00F22EBD" w:rsidRDefault="00F22EBD" w:rsidP="00F22EB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V. D. PROČELNIKA</w:t>
            </w:r>
          </w:p>
          <w:p w:rsidR="00F22EBD" w:rsidRPr="001B65FF" w:rsidRDefault="00F22EBD" w:rsidP="00F22EB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Marko Jureta, dipl. oec.</w:t>
            </w:r>
          </w:p>
          <w:p w:rsidR="00F22EBD" w:rsidRDefault="00F22EBD" w:rsidP="00E35D34">
            <w:pPr>
              <w:ind w:left="0" w:firstLine="0"/>
              <w:rPr>
                <w:b/>
              </w:rPr>
            </w:pPr>
          </w:p>
        </w:tc>
      </w:tr>
    </w:tbl>
    <w:p w:rsidR="00F22EBD" w:rsidRDefault="00F22EBD" w:rsidP="00F22EBD">
      <w:pPr>
        <w:rPr>
          <w:b/>
        </w:rPr>
      </w:pPr>
    </w:p>
    <w:sectPr w:rsidR="00F22EBD" w:rsidSect="007E66A8">
      <w:pgSz w:w="11900" w:h="16840"/>
      <w:pgMar w:top="903" w:right="840" w:bottom="1346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A1F"/>
    <w:multiLevelType w:val="hybridMultilevel"/>
    <w:tmpl w:val="41EED0B2"/>
    <w:lvl w:ilvl="0" w:tplc="B758395E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2" w:hanging="360"/>
      </w:pPr>
    </w:lvl>
    <w:lvl w:ilvl="2" w:tplc="041A001B" w:tentative="1">
      <w:start w:val="1"/>
      <w:numFmt w:val="lowerRoman"/>
      <w:lvlText w:val="%3."/>
      <w:lvlJc w:val="right"/>
      <w:pPr>
        <w:ind w:left="2162" w:hanging="180"/>
      </w:pPr>
    </w:lvl>
    <w:lvl w:ilvl="3" w:tplc="041A000F" w:tentative="1">
      <w:start w:val="1"/>
      <w:numFmt w:val="decimal"/>
      <w:lvlText w:val="%4."/>
      <w:lvlJc w:val="left"/>
      <w:pPr>
        <w:ind w:left="2882" w:hanging="360"/>
      </w:pPr>
    </w:lvl>
    <w:lvl w:ilvl="4" w:tplc="041A0019" w:tentative="1">
      <w:start w:val="1"/>
      <w:numFmt w:val="lowerLetter"/>
      <w:lvlText w:val="%5."/>
      <w:lvlJc w:val="left"/>
      <w:pPr>
        <w:ind w:left="3602" w:hanging="360"/>
      </w:pPr>
    </w:lvl>
    <w:lvl w:ilvl="5" w:tplc="041A001B" w:tentative="1">
      <w:start w:val="1"/>
      <w:numFmt w:val="lowerRoman"/>
      <w:lvlText w:val="%6."/>
      <w:lvlJc w:val="right"/>
      <w:pPr>
        <w:ind w:left="4322" w:hanging="180"/>
      </w:pPr>
    </w:lvl>
    <w:lvl w:ilvl="6" w:tplc="041A000F" w:tentative="1">
      <w:start w:val="1"/>
      <w:numFmt w:val="decimal"/>
      <w:lvlText w:val="%7."/>
      <w:lvlJc w:val="left"/>
      <w:pPr>
        <w:ind w:left="5042" w:hanging="360"/>
      </w:pPr>
    </w:lvl>
    <w:lvl w:ilvl="7" w:tplc="041A0019" w:tentative="1">
      <w:start w:val="1"/>
      <w:numFmt w:val="lowerLetter"/>
      <w:lvlText w:val="%8."/>
      <w:lvlJc w:val="left"/>
      <w:pPr>
        <w:ind w:left="5762" w:hanging="360"/>
      </w:pPr>
    </w:lvl>
    <w:lvl w:ilvl="8" w:tplc="0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142163F8"/>
    <w:multiLevelType w:val="hybridMultilevel"/>
    <w:tmpl w:val="E10C38E4"/>
    <w:lvl w:ilvl="0" w:tplc="10004058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1" w:tplc="E61C5654">
      <w:start w:val="1"/>
      <w:numFmt w:val="bullet"/>
      <w:lvlText w:val="o"/>
      <w:lvlJc w:val="left"/>
      <w:pPr>
        <w:ind w:left="1524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2" w:tplc="54E8C7A0">
      <w:start w:val="1"/>
      <w:numFmt w:val="bullet"/>
      <w:lvlText w:val="▪"/>
      <w:lvlJc w:val="left"/>
      <w:pPr>
        <w:ind w:left="1596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3" w:tplc="EC6EDFFE">
      <w:start w:val="1"/>
      <w:numFmt w:val="bullet"/>
      <w:lvlText w:val="•"/>
      <w:lvlJc w:val="left"/>
      <w:pPr>
        <w:ind w:left="1668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4" w:tplc="9FE46548">
      <w:start w:val="1"/>
      <w:numFmt w:val="bullet"/>
      <w:lvlText w:val="o"/>
      <w:lvlJc w:val="left"/>
      <w:pPr>
        <w:ind w:left="1740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5" w:tplc="FBBCDD14">
      <w:start w:val="1"/>
      <w:numFmt w:val="bullet"/>
      <w:lvlText w:val="▪"/>
      <w:lvlJc w:val="left"/>
      <w:pPr>
        <w:ind w:left="1812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6" w:tplc="FACADB36">
      <w:start w:val="1"/>
      <w:numFmt w:val="bullet"/>
      <w:lvlText w:val="•"/>
      <w:lvlJc w:val="left"/>
      <w:pPr>
        <w:ind w:left="1884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7" w:tplc="4DC26AF2">
      <w:start w:val="1"/>
      <w:numFmt w:val="bullet"/>
      <w:lvlText w:val="o"/>
      <w:lvlJc w:val="left"/>
      <w:pPr>
        <w:ind w:left="1956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  <w:lvl w:ilvl="8" w:tplc="22DCA266">
      <w:start w:val="1"/>
      <w:numFmt w:val="bullet"/>
      <w:lvlText w:val="▪"/>
      <w:lvlJc w:val="left"/>
      <w:pPr>
        <w:ind w:left="20282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4"/>
        <w:u w:val="none"/>
        <w:vertAlign w:val="baseline"/>
      </w:rPr>
    </w:lvl>
  </w:abstractNum>
  <w:abstractNum w:abstractNumId="2">
    <w:nsid w:val="274714D2"/>
    <w:multiLevelType w:val="hybridMultilevel"/>
    <w:tmpl w:val="A6A0D5E6"/>
    <w:lvl w:ilvl="0" w:tplc="2318C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97659F4"/>
    <w:multiLevelType w:val="hybridMultilevel"/>
    <w:tmpl w:val="3006D0D0"/>
    <w:lvl w:ilvl="0" w:tplc="A9C221E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2CCF4AFC"/>
    <w:multiLevelType w:val="hybridMultilevel"/>
    <w:tmpl w:val="9CA018A4"/>
    <w:lvl w:ilvl="0" w:tplc="28106024">
      <w:start w:val="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>
    <w:nsid w:val="492F4C54"/>
    <w:multiLevelType w:val="hybridMultilevel"/>
    <w:tmpl w:val="61C6689C"/>
    <w:lvl w:ilvl="0" w:tplc="C50CE2E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B19AD662">
      <w:start w:val="1"/>
      <w:numFmt w:val="lowerLetter"/>
      <w:lvlText w:val="%2)"/>
      <w:lvlJc w:val="left"/>
      <w:pPr>
        <w:ind w:left="3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872CB3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D2E4E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31EC9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B64CC5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1E8F3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DC2DF4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BE4B1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>
    <w:nsid w:val="6A771C64"/>
    <w:multiLevelType w:val="hybridMultilevel"/>
    <w:tmpl w:val="57DE6F94"/>
    <w:lvl w:ilvl="0" w:tplc="B6A6AEBE">
      <w:start w:val="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7">
    <w:nsid w:val="7ABE1E42"/>
    <w:multiLevelType w:val="hybridMultilevel"/>
    <w:tmpl w:val="37BEC7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1B2F4F"/>
    <w:rsid w:val="00026596"/>
    <w:rsid w:val="000809E3"/>
    <w:rsid w:val="00082D33"/>
    <w:rsid w:val="000A4731"/>
    <w:rsid w:val="000B470C"/>
    <w:rsid w:val="000D631F"/>
    <w:rsid w:val="000E3EA0"/>
    <w:rsid w:val="000E43E3"/>
    <w:rsid w:val="001168CC"/>
    <w:rsid w:val="00146CC2"/>
    <w:rsid w:val="001B2F4F"/>
    <w:rsid w:val="001B65FF"/>
    <w:rsid w:val="001D6202"/>
    <w:rsid w:val="00207F61"/>
    <w:rsid w:val="00213771"/>
    <w:rsid w:val="00221BE9"/>
    <w:rsid w:val="00275E36"/>
    <w:rsid w:val="00290F53"/>
    <w:rsid w:val="00305CD0"/>
    <w:rsid w:val="00312063"/>
    <w:rsid w:val="00327144"/>
    <w:rsid w:val="003B49DB"/>
    <w:rsid w:val="003C7327"/>
    <w:rsid w:val="0043621E"/>
    <w:rsid w:val="004A267F"/>
    <w:rsid w:val="004E7D40"/>
    <w:rsid w:val="005049F4"/>
    <w:rsid w:val="00524E97"/>
    <w:rsid w:val="00564954"/>
    <w:rsid w:val="00572AAA"/>
    <w:rsid w:val="00585268"/>
    <w:rsid w:val="005F1ACD"/>
    <w:rsid w:val="005F72B4"/>
    <w:rsid w:val="0066764B"/>
    <w:rsid w:val="00675E63"/>
    <w:rsid w:val="006E7809"/>
    <w:rsid w:val="006F379B"/>
    <w:rsid w:val="00705A72"/>
    <w:rsid w:val="00723539"/>
    <w:rsid w:val="00725CD9"/>
    <w:rsid w:val="007262FA"/>
    <w:rsid w:val="00752FD0"/>
    <w:rsid w:val="00757CA1"/>
    <w:rsid w:val="007701B7"/>
    <w:rsid w:val="00785CE0"/>
    <w:rsid w:val="007B4F62"/>
    <w:rsid w:val="007D0103"/>
    <w:rsid w:val="007E66A8"/>
    <w:rsid w:val="007F432C"/>
    <w:rsid w:val="008B4EC5"/>
    <w:rsid w:val="0092315F"/>
    <w:rsid w:val="00942720"/>
    <w:rsid w:val="009464FC"/>
    <w:rsid w:val="00A03CB1"/>
    <w:rsid w:val="00A75F8F"/>
    <w:rsid w:val="00AA516F"/>
    <w:rsid w:val="00AD2B67"/>
    <w:rsid w:val="00B12988"/>
    <w:rsid w:val="00B13829"/>
    <w:rsid w:val="00B50BE3"/>
    <w:rsid w:val="00B534F6"/>
    <w:rsid w:val="00B55100"/>
    <w:rsid w:val="00BD28BA"/>
    <w:rsid w:val="00C17337"/>
    <w:rsid w:val="00C17D94"/>
    <w:rsid w:val="00C71DEB"/>
    <w:rsid w:val="00C969CC"/>
    <w:rsid w:val="00CB1CBE"/>
    <w:rsid w:val="00CE21F9"/>
    <w:rsid w:val="00CE5053"/>
    <w:rsid w:val="00D00F1D"/>
    <w:rsid w:val="00D51D87"/>
    <w:rsid w:val="00D62E38"/>
    <w:rsid w:val="00E100C0"/>
    <w:rsid w:val="00E16859"/>
    <w:rsid w:val="00E35D34"/>
    <w:rsid w:val="00E614BD"/>
    <w:rsid w:val="00EE71F8"/>
    <w:rsid w:val="00F000C3"/>
    <w:rsid w:val="00F22EBD"/>
    <w:rsid w:val="00F253A0"/>
    <w:rsid w:val="00F94AA3"/>
    <w:rsid w:val="00FD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A8"/>
    <w:pPr>
      <w:spacing w:after="7" w:line="249" w:lineRule="auto"/>
      <w:ind w:left="12" w:hanging="10"/>
      <w:jc w:val="both"/>
    </w:pPr>
    <w:rPr>
      <w:rFonts w:ascii="Times New Roman" w:hAnsi="Times New Roman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3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DEB"/>
    <w:pPr>
      <w:ind w:left="720"/>
      <w:contextualSpacing/>
    </w:pPr>
  </w:style>
  <w:style w:type="character" w:styleId="Hyperlink">
    <w:name w:val="Hyperlink"/>
    <w:basedOn w:val="DefaultParagraphFont"/>
    <w:rsid w:val="00C71DEB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F22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Natje\350aj-pomo\346nik pro\350elnika)</vt:lpstr>
    </vt:vector>
  </TitlesOfParts>
  <Company>Home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Natje\350aj-pomo\346nik pro\350elnika)</dc:title>
  <dc:creator>Goga</dc:creator>
  <cp:lastModifiedBy>Andrija-radni</cp:lastModifiedBy>
  <cp:revision>7</cp:revision>
  <cp:lastPrinted>2018-09-21T06:22:00Z</cp:lastPrinted>
  <dcterms:created xsi:type="dcterms:W3CDTF">2019-11-13T07:09:00Z</dcterms:created>
  <dcterms:modified xsi:type="dcterms:W3CDTF">2019-11-18T08:37:00Z</dcterms:modified>
</cp:coreProperties>
</file>