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182C80" w:rsidRPr="003257CB" w:rsidTr="00050373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182C80" w:rsidRPr="003257CB" w:rsidRDefault="00182C80" w:rsidP="00050373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182C80" w:rsidRPr="003257CB" w:rsidTr="00050373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182C80" w:rsidRPr="001E0CF6" w:rsidRDefault="00182C80" w:rsidP="00050373">
            <w:pPr>
              <w:jc w:val="both"/>
              <w:rPr>
                <w:sz w:val="22"/>
                <w:szCs w:val="22"/>
              </w:rPr>
            </w:pPr>
          </w:p>
          <w:p w:rsidR="00182C80" w:rsidRPr="001E0CF6" w:rsidRDefault="00182C80" w:rsidP="0005037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Nacrt prijedloga </w:t>
            </w:r>
            <w:r>
              <w:rPr>
                <w:sz w:val="22"/>
                <w:szCs w:val="22"/>
              </w:rPr>
              <w:t xml:space="preserve">Odluke o </w:t>
            </w:r>
            <w:r>
              <w:rPr>
                <w:sz w:val="22"/>
                <w:szCs w:val="22"/>
              </w:rPr>
              <w:t>izmjenama i dopunama Odluke o načinu pružanja javne usluge prikupljanja miješanog komunalnog otpada i biorazgradivog komunalnog otpada na području grada Vinkovaca</w:t>
            </w:r>
          </w:p>
        </w:tc>
      </w:tr>
      <w:tr w:rsidR="00182C80" w:rsidRPr="003257CB" w:rsidTr="00050373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182C80" w:rsidRPr="001E0CF6" w:rsidRDefault="00182C80" w:rsidP="0005037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Vrijeme trajanja savjetovanja: Savjetovanje je provedeno u periodu od  </w:t>
            </w:r>
            <w:r>
              <w:rPr>
                <w:sz w:val="22"/>
                <w:szCs w:val="22"/>
              </w:rPr>
              <w:t>11</w:t>
            </w:r>
            <w:r w:rsidRPr="001E0C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studenoga</w:t>
            </w:r>
            <w:r w:rsidRPr="001E0CF6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26. studenoga</w:t>
            </w:r>
            <w:r w:rsidRPr="001E0CF6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9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182C80" w:rsidRPr="003257CB" w:rsidTr="00050373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82C80" w:rsidRPr="001E0CF6" w:rsidRDefault="00182C80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82C80" w:rsidRPr="001E0CF6" w:rsidRDefault="00182C80" w:rsidP="0005037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Odluke o izmjenama i dopunama Odluke o načinu pružanja javne usluge prikupljanja miješanog komunalnog otpada i biorazgradivog komunalnog otpada na području grada Vinkovaca</w:t>
            </w:r>
          </w:p>
        </w:tc>
      </w:tr>
    </w:tbl>
    <w:p w:rsidR="00182C80" w:rsidRDefault="00182C80" w:rsidP="00182C80">
      <w:pPr>
        <w:jc w:val="center"/>
        <w:rPr>
          <w:sz w:val="20"/>
          <w:szCs w:val="20"/>
        </w:rPr>
      </w:pPr>
    </w:p>
    <w:p w:rsidR="00182C80" w:rsidRPr="003257CB" w:rsidRDefault="00182C80" w:rsidP="00182C80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182C80" w:rsidRPr="003257CB" w:rsidTr="00050373">
        <w:tc>
          <w:tcPr>
            <w:tcW w:w="1520" w:type="dxa"/>
            <w:vAlign w:val="center"/>
          </w:tcPr>
          <w:p w:rsidR="00182C80" w:rsidRPr="001E0CF6" w:rsidRDefault="00182C80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182C80" w:rsidRPr="001E0CF6" w:rsidRDefault="00182C80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182C80" w:rsidRPr="001E0CF6" w:rsidRDefault="00182C80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182C80" w:rsidRPr="001E0CF6" w:rsidRDefault="00182C80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182C80" w:rsidRPr="001E0CF6" w:rsidRDefault="00182C80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182C80" w:rsidRPr="001E0CF6" w:rsidRDefault="00182C80" w:rsidP="00050373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182C80" w:rsidRPr="003257CB" w:rsidTr="00050373">
        <w:trPr>
          <w:trHeight w:val="1190"/>
        </w:trPr>
        <w:tc>
          <w:tcPr>
            <w:tcW w:w="1520" w:type="dxa"/>
          </w:tcPr>
          <w:p w:rsidR="00182C80" w:rsidRDefault="00182C80" w:rsidP="00050373">
            <w:pPr>
              <w:jc w:val="center"/>
              <w:rPr>
                <w:sz w:val="20"/>
                <w:szCs w:val="20"/>
              </w:rPr>
            </w:pPr>
          </w:p>
          <w:p w:rsidR="00182C80" w:rsidRPr="003257CB" w:rsidRDefault="00182C80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82C80" w:rsidRPr="003257CB" w:rsidRDefault="00182C80" w:rsidP="00050373">
            <w:pPr>
              <w:jc w:val="center"/>
              <w:rPr>
                <w:sz w:val="20"/>
                <w:szCs w:val="20"/>
              </w:rPr>
            </w:pPr>
          </w:p>
          <w:p w:rsidR="00182C80" w:rsidRPr="003257CB" w:rsidRDefault="00182C80" w:rsidP="00050373">
            <w:pPr>
              <w:jc w:val="center"/>
              <w:rPr>
                <w:sz w:val="20"/>
                <w:szCs w:val="20"/>
              </w:rPr>
            </w:pPr>
          </w:p>
          <w:p w:rsidR="00182C80" w:rsidRPr="003257CB" w:rsidRDefault="00182C80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82C80" w:rsidRDefault="00182C80" w:rsidP="00050373">
            <w:pPr>
              <w:jc w:val="center"/>
              <w:rPr>
                <w:sz w:val="20"/>
                <w:szCs w:val="20"/>
              </w:rPr>
            </w:pPr>
          </w:p>
          <w:p w:rsidR="00182C80" w:rsidRPr="003257CB" w:rsidRDefault="00182C80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82C80" w:rsidRPr="003257CB" w:rsidRDefault="00182C80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2C80" w:rsidRDefault="00182C80" w:rsidP="00050373">
            <w:pPr>
              <w:jc w:val="center"/>
              <w:rPr>
                <w:sz w:val="20"/>
                <w:szCs w:val="20"/>
              </w:rPr>
            </w:pPr>
          </w:p>
          <w:p w:rsidR="00182C80" w:rsidRPr="003257CB" w:rsidRDefault="00182C80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82C80" w:rsidRPr="003257CB" w:rsidRDefault="00182C80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</w:tcPr>
          <w:p w:rsidR="00182C80" w:rsidRDefault="00182C80" w:rsidP="00050373">
            <w:pPr>
              <w:jc w:val="center"/>
              <w:rPr>
                <w:sz w:val="20"/>
                <w:szCs w:val="20"/>
              </w:rPr>
            </w:pPr>
          </w:p>
          <w:p w:rsidR="00182C80" w:rsidRPr="003257CB" w:rsidRDefault="00182C80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82C80" w:rsidRPr="003257CB" w:rsidRDefault="00182C80" w:rsidP="00050373">
            <w:pPr>
              <w:jc w:val="center"/>
              <w:rPr>
                <w:sz w:val="20"/>
                <w:szCs w:val="20"/>
              </w:rPr>
            </w:pPr>
          </w:p>
          <w:p w:rsidR="00182C80" w:rsidRPr="003257CB" w:rsidRDefault="00182C80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:rsidR="00182C80" w:rsidRDefault="00182C80" w:rsidP="00050373">
            <w:pPr>
              <w:jc w:val="center"/>
              <w:rPr>
                <w:sz w:val="20"/>
                <w:szCs w:val="20"/>
              </w:rPr>
            </w:pPr>
          </w:p>
          <w:p w:rsidR="00182C80" w:rsidRPr="003257CB" w:rsidRDefault="00182C80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82C80" w:rsidRPr="003257CB" w:rsidRDefault="00182C80" w:rsidP="00182C80">
      <w:pPr>
        <w:jc w:val="center"/>
        <w:rPr>
          <w:sz w:val="20"/>
          <w:szCs w:val="20"/>
        </w:rPr>
      </w:pPr>
    </w:p>
    <w:p w:rsidR="00182C80" w:rsidRPr="003257CB" w:rsidRDefault="00182C80" w:rsidP="00182C80">
      <w:pPr>
        <w:jc w:val="both"/>
        <w:rPr>
          <w:sz w:val="20"/>
          <w:szCs w:val="20"/>
        </w:rPr>
      </w:pPr>
    </w:p>
    <w:p w:rsidR="00182C80" w:rsidRPr="00DB2DFE" w:rsidRDefault="00182C80" w:rsidP="00182C80">
      <w:pPr>
        <w:jc w:val="both"/>
        <w:rPr>
          <w:b/>
          <w:i/>
          <w:sz w:val="22"/>
          <w:szCs w:val="22"/>
        </w:rPr>
      </w:pPr>
      <w:r w:rsidRPr="00DB2DFE">
        <w:rPr>
          <w:b/>
          <w:i/>
          <w:sz w:val="22"/>
          <w:szCs w:val="22"/>
        </w:rPr>
        <w:t xml:space="preserve">Napomena: </w:t>
      </w:r>
    </w:p>
    <w:p w:rsidR="00182C80" w:rsidRPr="00182C80" w:rsidRDefault="00182C80" w:rsidP="00182C80">
      <w:pPr>
        <w:jc w:val="both"/>
        <w:rPr>
          <w:b/>
          <w:i/>
          <w:sz w:val="22"/>
          <w:szCs w:val="22"/>
        </w:rPr>
      </w:pPr>
      <w:r w:rsidRPr="00182C80">
        <w:rPr>
          <w:b/>
          <w:i/>
          <w:sz w:val="22"/>
          <w:szCs w:val="22"/>
        </w:rPr>
        <w:t>Za vrijeme trajanja savjetovanja nije pristigla niti jedna primjedba/prijedlog javnosti na nacrt prijedloga Odluke o  izmjenama i dopunama Odluke o načinu pružanja javne usluge prikupljanja miješanog komunalnog otpada i biorazgradivog komunalnog otpada na području grada Vinkovaca</w:t>
      </w:r>
      <w:bookmarkStart w:id="0" w:name="_GoBack"/>
      <w:bookmarkEnd w:id="0"/>
    </w:p>
    <w:p w:rsidR="00182C80" w:rsidRPr="00DB2DFE" w:rsidRDefault="00182C80" w:rsidP="00182C80">
      <w:pPr>
        <w:rPr>
          <w:sz w:val="22"/>
          <w:szCs w:val="22"/>
        </w:rPr>
      </w:pPr>
    </w:p>
    <w:p w:rsidR="00182C80" w:rsidRDefault="00182C80" w:rsidP="00182C80"/>
    <w:p w:rsidR="00182C80" w:rsidRDefault="00182C80" w:rsidP="00182C80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80"/>
    <w:rsid w:val="00182C80"/>
    <w:rsid w:val="006E6CC2"/>
    <w:rsid w:val="008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5EC8"/>
  <w15:chartTrackingRefBased/>
  <w15:docId w15:val="{5FF56538-84DC-4CC7-94DE-79A2BEC6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2019-11-27T06:38:00Z</dcterms:created>
  <dcterms:modified xsi:type="dcterms:W3CDTF">2019-11-27T06:46:00Z</dcterms:modified>
</cp:coreProperties>
</file>