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5F2" w:rsidRPr="00272AA0" w:rsidRDefault="00DE15F2" w:rsidP="00DE15F2">
      <w:pPr>
        <w:ind w:left="1276" w:firstLine="164"/>
        <w:rPr>
          <w:iCs/>
        </w:rPr>
      </w:pPr>
      <w:r w:rsidRPr="00272AA0">
        <w:rPr>
          <w:iCs/>
        </w:rPr>
        <w:t xml:space="preserve">  </w:t>
      </w:r>
      <w:r w:rsidRPr="00272AA0">
        <w:rPr>
          <w:iCs/>
          <w:noProof/>
        </w:rPr>
        <w:drawing>
          <wp:inline distT="0" distB="0" distL="0" distR="0" wp14:anchorId="0A89A28A" wp14:editId="5D2D3F34">
            <wp:extent cx="518160" cy="54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A0">
        <w:rPr>
          <w:iCs/>
        </w:rPr>
        <w:tab/>
        <w:t xml:space="preserve"> </w:t>
      </w:r>
    </w:p>
    <w:p w:rsidR="00DE15F2" w:rsidRPr="00272AA0" w:rsidRDefault="00DE15F2" w:rsidP="00DE15F2">
      <w:pPr>
        <w:ind w:left="1276" w:hanging="1276"/>
        <w:rPr>
          <w:iCs/>
        </w:rPr>
      </w:pPr>
      <w:r w:rsidRPr="00272AA0">
        <w:rPr>
          <w:iCs/>
        </w:rPr>
        <w:t xml:space="preserve">           </w:t>
      </w:r>
      <w:r>
        <w:rPr>
          <w:iCs/>
        </w:rPr>
        <w:t>REPUBLIKA HRVATSKA</w:t>
      </w:r>
    </w:p>
    <w:p w:rsidR="00DE15F2" w:rsidRPr="00272AA0" w:rsidRDefault="00DE15F2" w:rsidP="00DE15F2">
      <w:r>
        <w:t>VUKOVARSKO-SRIJEMSKA ŽUPANIJA</w:t>
      </w:r>
    </w:p>
    <w:p w:rsidR="00DE15F2" w:rsidRPr="00272AA0" w:rsidRDefault="00DE15F2" w:rsidP="00DE15F2">
      <w:r w:rsidRPr="00272AA0">
        <w:t xml:space="preserve">           </w:t>
      </w:r>
      <w:r>
        <w:t xml:space="preserve"> </w:t>
      </w:r>
      <w:r w:rsidRPr="00272AA0">
        <w:t>GRAD VINKOVCI</w:t>
      </w:r>
    </w:p>
    <w:p w:rsidR="00DE15F2" w:rsidRPr="00272AA0" w:rsidRDefault="00DE15F2" w:rsidP="00DE15F2">
      <w:pPr>
        <w:rPr>
          <w:bCs/>
          <w:iCs/>
        </w:rPr>
      </w:pPr>
      <w:r w:rsidRPr="00272AA0">
        <w:rPr>
          <w:bCs/>
          <w:iCs/>
        </w:rPr>
        <w:t>GRADSKO VIJEĆE</w:t>
      </w:r>
    </w:p>
    <w:p w:rsidR="00DE15F2" w:rsidRPr="00272AA0" w:rsidRDefault="00DE15F2" w:rsidP="00DE15F2">
      <w:r w:rsidRPr="00272AA0">
        <w:t>KLASA: 363-01/</w:t>
      </w:r>
      <w:r>
        <w:t>18</w:t>
      </w:r>
      <w:r w:rsidRPr="00272AA0">
        <w:t>-01/</w:t>
      </w:r>
      <w:r w:rsidR="004B7348">
        <w:t>108</w:t>
      </w:r>
    </w:p>
    <w:p w:rsidR="00DE15F2" w:rsidRPr="0081601D" w:rsidRDefault="00DE15F2" w:rsidP="00DE15F2">
      <w:pPr>
        <w:pStyle w:val="Tijeloteksta"/>
        <w:rPr>
          <w:i w:val="0"/>
          <w:u w:val="single"/>
        </w:rPr>
      </w:pPr>
      <w:r w:rsidRPr="0081601D">
        <w:rPr>
          <w:i w:val="0"/>
          <w:u w:val="single"/>
        </w:rPr>
        <w:t>URBROJ: 2188/01-01-18-</w:t>
      </w:r>
      <w:r w:rsidR="004B7348">
        <w:rPr>
          <w:i w:val="0"/>
          <w:u w:val="single"/>
        </w:rPr>
        <w:t>1</w:t>
      </w:r>
    </w:p>
    <w:p w:rsidR="00DE15F2" w:rsidRPr="000D2546" w:rsidRDefault="00DE15F2" w:rsidP="00DE15F2">
      <w:pPr>
        <w:pStyle w:val="Tijeloteksta"/>
        <w:rPr>
          <w:i w:val="0"/>
          <w:lang w:val="hr-HR"/>
        </w:rPr>
      </w:pPr>
      <w:r w:rsidRPr="000D2546">
        <w:rPr>
          <w:i w:val="0"/>
          <w:lang w:val="hr-HR"/>
        </w:rPr>
        <w:t>Vinkovci, __________ 2018. godine</w:t>
      </w:r>
    </w:p>
    <w:p w:rsidR="00DE15F2" w:rsidRPr="0081601D" w:rsidRDefault="00DE15F2" w:rsidP="00DE15F2">
      <w:pPr>
        <w:pStyle w:val="Tijeloteksta"/>
        <w:rPr>
          <w:i w:val="0"/>
        </w:rPr>
      </w:pPr>
    </w:p>
    <w:p w:rsidR="00DE15F2" w:rsidRPr="0081601D" w:rsidRDefault="00DE15F2" w:rsidP="00DE15F2">
      <w:pPr>
        <w:pStyle w:val="Tijeloteksta3"/>
        <w:ind w:left="4248" w:firstLine="708"/>
        <w:jc w:val="center"/>
        <w:rPr>
          <w:i w:val="0"/>
        </w:rPr>
      </w:pPr>
      <w:r w:rsidRPr="0081601D">
        <w:rPr>
          <w:i w:val="0"/>
        </w:rPr>
        <w:t>-</w:t>
      </w:r>
      <w:r>
        <w:rPr>
          <w:i w:val="0"/>
        </w:rPr>
        <w:t xml:space="preserve"> NACRT PRIJEDLOGA</w:t>
      </w:r>
      <w:r w:rsidRPr="0081601D">
        <w:rPr>
          <w:i w:val="0"/>
        </w:rPr>
        <w:t>-</w:t>
      </w:r>
    </w:p>
    <w:p w:rsidR="00DE15F2" w:rsidRDefault="00DE15F2" w:rsidP="00DE15F2">
      <w:pPr>
        <w:tabs>
          <w:tab w:val="left" w:pos="720"/>
        </w:tabs>
        <w:jc w:val="both"/>
        <w:rPr>
          <w:bCs/>
          <w:lang w:val="hr-HR"/>
        </w:rPr>
      </w:pPr>
    </w:p>
    <w:p w:rsidR="00DE15F2" w:rsidRDefault="00DE15F2" w:rsidP="00DE15F2">
      <w:pPr>
        <w:tabs>
          <w:tab w:val="left" w:pos="720"/>
        </w:tabs>
        <w:jc w:val="both"/>
        <w:rPr>
          <w:lang w:val="hr-HR"/>
        </w:rPr>
      </w:pPr>
      <w:r>
        <w:rPr>
          <w:bCs/>
          <w:lang w:val="hr-HR"/>
        </w:rPr>
        <w:tab/>
        <w:t>Gradsko vijeće Grada Vinkovaca na svojoj _____ sjednici održanoj dana _____ t</w:t>
      </w:r>
      <w:r w:rsidRPr="00BB3167">
        <w:rPr>
          <w:bCs/>
          <w:lang w:val="hr-HR"/>
        </w:rPr>
        <w:t xml:space="preserve">emeljem članka </w:t>
      </w:r>
      <w:bookmarkStart w:id="0" w:name="_Hlk508614594"/>
      <w:r>
        <w:rPr>
          <w:bCs/>
          <w:lang w:val="hr-HR"/>
        </w:rPr>
        <w:t xml:space="preserve">9. stavka 2. Zakona o </w:t>
      </w:r>
      <w:proofErr w:type="spellStart"/>
      <w:r>
        <w:rPr>
          <w:bCs/>
          <w:lang w:val="hr-HR"/>
        </w:rPr>
        <w:t>pogrebničkoj</w:t>
      </w:r>
      <w:proofErr w:type="spellEnd"/>
      <w:r>
        <w:rPr>
          <w:bCs/>
          <w:lang w:val="hr-HR"/>
        </w:rPr>
        <w:t xml:space="preserve"> djelatnosti</w:t>
      </w:r>
      <w:r w:rsidRPr="00BB3167">
        <w:rPr>
          <w:bCs/>
          <w:lang w:val="hr-HR"/>
        </w:rPr>
        <w:t xml:space="preserve"> </w:t>
      </w:r>
      <w:r w:rsidRPr="006C1473">
        <w:rPr>
          <w:iCs/>
          <w:lang w:val="hr-HR"/>
        </w:rPr>
        <w:t>(„Narodne novine“</w:t>
      </w:r>
      <w:r w:rsidRPr="00CD6754">
        <w:rPr>
          <w:iCs/>
        </w:rPr>
        <w:t xml:space="preserve"> </w:t>
      </w:r>
      <w:r w:rsidRPr="00C67E3F">
        <w:rPr>
          <w:iCs/>
          <w:lang w:val="hr-HR"/>
        </w:rPr>
        <w:t>broj</w:t>
      </w:r>
      <w:r w:rsidRPr="00CD6754">
        <w:rPr>
          <w:iCs/>
        </w:rPr>
        <w:t xml:space="preserve"> </w:t>
      </w:r>
      <w:r>
        <w:rPr>
          <w:iCs/>
        </w:rPr>
        <w:t>36/15</w:t>
      </w:r>
      <w:r>
        <w:t>.</w:t>
      </w:r>
      <w:r w:rsidRPr="00CD6754">
        <w:rPr>
          <w:iCs/>
        </w:rPr>
        <w:t>)</w:t>
      </w:r>
      <w:r>
        <w:rPr>
          <w:iCs/>
        </w:rPr>
        <w:t>,</w:t>
      </w:r>
      <w:bookmarkEnd w:id="0"/>
      <w:r w:rsidRPr="00BB3167">
        <w:rPr>
          <w:bCs/>
          <w:lang w:val="hr-HR"/>
        </w:rPr>
        <w:t xml:space="preserve"> članka </w:t>
      </w:r>
      <w:r>
        <w:rPr>
          <w:bCs/>
          <w:lang w:val="hr-HR"/>
        </w:rPr>
        <w:t xml:space="preserve">26. i 49. </w:t>
      </w:r>
      <w:r w:rsidRPr="00BB3167">
        <w:rPr>
          <w:bCs/>
          <w:lang w:val="hr-HR"/>
        </w:rPr>
        <w:t xml:space="preserve">Statuta Grada </w:t>
      </w:r>
      <w:r>
        <w:rPr>
          <w:bCs/>
          <w:lang w:val="hr-HR"/>
        </w:rPr>
        <w:t>Vinkovaca</w:t>
      </w:r>
      <w:r w:rsidRPr="00BB3167">
        <w:rPr>
          <w:bCs/>
          <w:lang w:val="hr-HR"/>
        </w:rPr>
        <w:t xml:space="preserve"> (</w:t>
      </w:r>
      <w:r>
        <w:rPr>
          <w:bCs/>
          <w:lang w:val="hr-HR"/>
        </w:rPr>
        <w:t>„</w:t>
      </w:r>
      <w:r w:rsidRPr="00BB3167">
        <w:rPr>
          <w:bCs/>
          <w:lang w:val="hr-HR"/>
        </w:rPr>
        <w:t>Službeni glasnik</w:t>
      </w:r>
      <w:r>
        <w:rPr>
          <w:bCs/>
          <w:lang w:val="hr-HR"/>
        </w:rPr>
        <w:t xml:space="preserve">“ </w:t>
      </w:r>
      <w:r w:rsidRPr="00BB3167">
        <w:rPr>
          <w:bCs/>
          <w:lang w:val="hr-HR"/>
        </w:rPr>
        <w:t xml:space="preserve"> Grada </w:t>
      </w:r>
      <w:r>
        <w:rPr>
          <w:bCs/>
          <w:lang w:val="hr-HR"/>
        </w:rPr>
        <w:t>Vinkovaca</w:t>
      </w:r>
      <w:r w:rsidRPr="00BB3167">
        <w:rPr>
          <w:bCs/>
          <w:lang w:val="hr-HR"/>
        </w:rPr>
        <w:t xml:space="preserve"> br. </w:t>
      </w:r>
      <w:r>
        <w:rPr>
          <w:lang w:val="hr-HR"/>
        </w:rPr>
        <w:t>8/09., 1/13</w:t>
      </w:r>
      <w:r w:rsidRPr="00BB3167">
        <w:rPr>
          <w:lang w:val="hr-HR"/>
        </w:rPr>
        <w:t>.</w:t>
      </w:r>
      <w:r>
        <w:rPr>
          <w:lang w:val="hr-HR"/>
        </w:rPr>
        <w:t xml:space="preserve"> i 2/18.</w:t>
      </w:r>
      <w:r w:rsidRPr="00BB3167">
        <w:rPr>
          <w:bCs/>
          <w:lang w:val="hr-HR"/>
        </w:rPr>
        <w:t xml:space="preserve">) </w:t>
      </w:r>
      <w:r>
        <w:rPr>
          <w:bCs/>
          <w:lang w:val="hr-HR"/>
        </w:rPr>
        <w:t xml:space="preserve">i članka 28. Poslovnika Gradskog vijeća Grada Vinkovaca („Službeni glasnik“ Grada Vinkovaca broj 9/09., 1/13. i 2/18.) </w:t>
      </w:r>
      <w:r>
        <w:rPr>
          <w:lang w:val="hr-HR"/>
        </w:rPr>
        <w:t>donosi</w:t>
      </w:r>
    </w:p>
    <w:p w:rsidR="00DE15F2" w:rsidRPr="00BB3167" w:rsidRDefault="00DE15F2" w:rsidP="00DE15F2">
      <w:pPr>
        <w:tabs>
          <w:tab w:val="left" w:pos="720"/>
        </w:tabs>
        <w:jc w:val="both"/>
        <w:rPr>
          <w:b/>
          <w:bCs/>
          <w:i/>
          <w:sz w:val="28"/>
          <w:szCs w:val="28"/>
          <w:lang w:val="hr-HR"/>
        </w:rPr>
      </w:pPr>
    </w:p>
    <w:p w:rsidR="00DE15F2" w:rsidRPr="003060F8" w:rsidRDefault="00DE15F2" w:rsidP="00DE15F2">
      <w:pPr>
        <w:pStyle w:val="Naslov"/>
        <w:rPr>
          <w:b/>
          <w:bCs/>
          <w:i w:val="0"/>
          <w:lang w:val="hr-HR"/>
        </w:rPr>
      </w:pPr>
      <w:r w:rsidRPr="003060F8">
        <w:rPr>
          <w:b/>
          <w:bCs/>
          <w:i w:val="0"/>
          <w:lang w:val="hr-HR"/>
        </w:rPr>
        <w:t xml:space="preserve">O D L U K U </w:t>
      </w:r>
    </w:p>
    <w:p w:rsidR="00DE15F2" w:rsidRDefault="00DE15F2" w:rsidP="00DE15F2">
      <w:pPr>
        <w:pStyle w:val="Naslov"/>
        <w:rPr>
          <w:b/>
          <w:bCs/>
          <w:i w:val="0"/>
          <w:lang w:val="hr-HR"/>
        </w:rPr>
      </w:pPr>
      <w:r w:rsidRPr="003060F8">
        <w:rPr>
          <w:b/>
          <w:bCs/>
          <w:i w:val="0"/>
          <w:lang w:val="hr-HR"/>
        </w:rPr>
        <w:t xml:space="preserve">o </w:t>
      </w:r>
      <w:r>
        <w:rPr>
          <w:b/>
          <w:bCs/>
          <w:i w:val="0"/>
          <w:lang w:val="hr-HR"/>
        </w:rPr>
        <w:t xml:space="preserve">određivanju poslova prijevoza pokojnika </w:t>
      </w:r>
    </w:p>
    <w:p w:rsidR="00DE15F2" w:rsidRPr="00BB3167" w:rsidRDefault="00DE15F2" w:rsidP="00DE15F2">
      <w:pPr>
        <w:pStyle w:val="Naslov"/>
        <w:rPr>
          <w:b/>
          <w:bCs/>
          <w:i w:val="0"/>
          <w:sz w:val="28"/>
          <w:szCs w:val="28"/>
          <w:lang w:val="hr-HR"/>
        </w:rPr>
      </w:pPr>
      <w:r>
        <w:rPr>
          <w:b/>
          <w:bCs/>
          <w:i w:val="0"/>
          <w:lang w:val="hr-HR"/>
        </w:rPr>
        <w:t>koji se financiraju iz proračuna Grada Vinkovaca</w:t>
      </w:r>
      <w:r w:rsidRPr="00BB3167">
        <w:rPr>
          <w:b/>
          <w:bCs/>
          <w:i w:val="0"/>
          <w:sz w:val="28"/>
          <w:szCs w:val="28"/>
          <w:lang w:val="hr-HR"/>
        </w:rPr>
        <w:t xml:space="preserve"> </w:t>
      </w:r>
    </w:p>
    <w:p w:rsidR="00DE15F2" w:rsidRDefault="00DE15F2" w:rsidP="00DE15F2">
      <w:pPr>
        <w:pStyle w:val="Naslov"/>
        <w:jc w:val="left"/>
        <w:rPr>
          <w:lang w:val="hr-HR"/>
        </w:rPr>
      </w:pPr>
      <w:r w:rsidRPr="00BB3167">
        <w:rPr>
          <w:i w:val="0"/>
          <w:lang w:val="hr-HR"/>
        </w:rPr>
        <w:t> </w:t>
      </w:r>
    </w:p>
    <w:p w:rsidR="00DE15F2" w:rsidRDefault="00DE15F2" w:rsidP="00DE15F2">
      <w:pPr>
        <w:jc w:val="center"/>
        <w:rPr>
          <w:lang w:val="hr-HR"/>
        </w:rPr>
      </w:pPr>
    </w:p>
    <w:p w:rsidR="00DE15F2" w:rsidRPr="000433CE" w:rsidRDefault="00DE15F2" w:rsidP="00DE15F2">
      <w:pPr>
        <w:jc w:val="center"/>
        <w:rPr>
          <w:lang w:val="hr-HR"/>
        </w:rPr>
      </w:pPr>
      <w:r w:rsidRPr="000433CE">
        <w:rPr>
          <w:lang w:val="hr-HR"/>
        </w:rPr>
        <w:t>Članak 1.</w:t>
      </w:r>
    </w:p>
    <w:p w:rsidR="00DE15F2" w:rsidRDefault="00DE15F2" w:rsidP="00DE15F2">
      <w:pPr>
        <w:ind w:firstLine="708"/>
        <w:jc w:val="both"/>
        <w:rPr>
          <w:lang w:val="hr-HR"/>
        </w:rPr>
      </w:pPr>
      <w:r w:rsidRPr="000433CE">
        <w:rPr>
          <w:lang w:val="hr-HR"/>
        </w:rPr>
        <w:t xml:space="preserve">Ovom </w:t>
      </w:r>
      <w:r>
        <w:rPr>
          <w:lang w:val="hr-HR"/>
        </w:rPr>
        <w:t xml:space="preserve">se </w:t>
      </w:r>
      <w:r w:rsidRPr="000433CE">
        <w:rPr>
          <w:lang w:val="hr-HR"/>
        </w:rPr>
        <w:t>Odlukom određuju poslovi</w:t>
      </w:r>
      <w:r>
        <w:rPr>
          <w:lang w:val="hr-HR"/>
        </w:rPr>
        <w:t xml:space="preserve"> prijevoza pokojnika koji se financiraju iz proračuna Grada Vinkovaca, uvjeti i postupak provedbe natječaja te obvezni sadržaj ugovora o povjeravanju obavljanja navedenih poslova.</w:t>
      </w:r>
    </w:p>
    <w:p w:rsidR="00DE15F2" w:rsidRDefault="00DE15F2" w:rsidP="00DE15F2">
      <w:pPr>
        <w:jc w:val="center"/>
        <w:rPr>
          <w:lang w:val="hr-HR"/>
        </w:rPr>
      </w:pP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>Članak 2.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Pod poslovima prijevoza pokojnika koji se financiraju iz proračuna Grada Vinkovaca (u daljnjem tekstu: poslovi prijevoza pokojnika) podrazumijevaju se poslovi preuzimanja i prijevoza umrle osobe ili posmrtnih ostataka osobe za koju nije moguće utvrditi uzrok smrti bez obdukcije, i to od mjesta smrti odnosno od mjesta na kojem se nalaze posmrtni ostaci osobe na području grada Vinkovaca pa do nadležne patologije ili sudske medicine.</w:t>
      </w:r>
    </w:p>
    <w:p w:rsidR="00DE15F2" w:rsidRDefault="00DE15F2" w:rsidP="00DE15F2">
      <w:pPr>
        <w:jc w:val="both"/>
        <w:rPr>
          <w:lang w:val="hr-HR"/>
        </w:rPr>
      </w:pP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>Članak 3.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Poslove prijevoza pokojnika na području grada Vinkovaca obavlja pravna ili fizička osoba na temelju ugovora o povjeravanju poslova prijevoza pokojnika sklopljenog s Gradom Vinkovcima temeljem provedenog natječaja za obavljanje tih poslova.</w:t>
      </w:r>
    </w:p>
    <w:p w:rsidR="004D3FC0" w:rsidRDefault="004D3FC0" w:rsidP="004D3FC0">
      <w:pPr>
        <w:ind w:firstLine="708"/>
        <w:jc w:val="both"/>
        <w:rPr>
          <w:lang w:val="hr-HR"/>
        </w:rPr>
      </w:pPr>
      <w:r>
        <w:rPr>
          <w:lang w:val="hr-HR"/>
        </w:rPr>
        <w:t>Ugovor se može zaključiti najdulje na vrijeme od 4 godine.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</w: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>Članak 4.</w:t>
      </w:r>
    </w:p>
    <w:p w:rsidR="00DE15F2" w:rsidRDefault="00DE15F2" w:rsidP="00DE15F2">
      <w:pPr>
        <w:ind w:firstLine="708"/>
        <w:jc w:val="both"/>
        <w:rPr>
          <w:lang w:val="hr-HR"/>
        </w:rPr>
      </w:pPr>
      <w:r>
        <w:rPr>
          <w:lang w:val="hr-HR"/>
        </w:rPr>
        <w:t>Odluku o raspisivanju natječaja</w:t>
      </w:r>
      <w:r w:rsidR="00EA2D54">
        <w:rPr>
          <w:lang w:val="hr-HR"/>
        </w:rPr>
        <w:t xml:space="preserve"> te odluku o odabiru najpovoljnije ponude</w:t>
      </w:r>
      <w:r>
        <w:rPr>
          <w:lang w:val="hr-HR"/>
        </w:rPr>
        <w:t xml:space="preserve"> </w:t>
      </w:r>
      <w:r w:rsidR="00EA2D54">
        <w:rPr>
          <w:lang w:val="hr-HR"/>
        </w:rPr>
        <w:t xml:space="preserve">po natječaju </w:t>
      </w:r>
      <w:r>
        <w:rPr>
          <w:lang w:val="hr-HR"/>
        </w:rPr>
        <w:t>donosi gradonačelnik.</w:t>
      </w:r>
    </w:p>
    <w:p w:rsidR="00DE15F2" w:rsidRDefault="008805EC" w:rsidP="00DE15F2">
      <w:pPr>
        <w:ind w:firstLine="708"/>
        <w:jc w:val="both"/>
        <w:rPr>
          <w:lang w:val="hr-HR"/>
        </w:rPr>
      </w:pPr>
      <w:r>
        <w:rPr>
          <w:lang w:val="hr-HR"/>
        </w:rPr>
        <w:t>N</w:t>
      </w:r>
      <w:r w:rsidR="00DE15F2">
        <w:rPr>
          <w:lang w:val="hr-HR"/>
        </w:rPr>
        <w:t xml:space="preserve">atječaj provodi </w:t>
      </w:r>
      <w:r>
        <w:rPr>
          <w:lang w:val="hr-HR"/>
        </w:rPr>
        <w:t xml:space="preserve">stručno </w:t>
      </w:r>
      <w:r w:rsidR="00DE15F2">
        <w:rPr>
          <w:lang w:val="hr-HR"/>
        </w:rPr>
        <w:t>povjerenstvo od tri člana koje imenuje gradonačelnik.</w:t>
      </w:r>
    </w:p>
    <w:p w:rsidR="00DE15F2" w:rsidRDefault="008805EC" w:rsidP="00DE15F2">
      <w:pPr>
        <w:ind w:firstLine="708"/>
        <w:jc w:val="both"/>
        <w:rPr>
          <w:lang w:val="hr-HR"/>
        </w:rPr>
      </w:pPr>
      <w:r>
        <w:rPr>
          <w:lang w:val="hr-HR"/>
        </w:rPr>
        <w:t>N</w:t>
      </w:r>
      <w:r w:rsidR="00DE15F2">
        <w:rPr>
          <w:lang w:val="hr-HR"/>
        </w:rPr>
        <w:t>atječaj se objavljuje u dnevnom tisku i na mrežnim stranicama Grada Vinkovaca.</w:t>
      </w:r>
    </w:p>
    <w:p w:rsidR="00EA2D54" w:rsidRDefault="00EA2D54" w:rsidP="00DE15F2">
      <w:pPr>
        <w:jc w:val="center"/>
        <w:rPr>
          <w:lang w:val="hr-HR"/>
        </w:rPr>
      </w:pPr>
    </w:p>
    <w:p w:rsidR="00EA2D54" w:rsidRDefault="00EA2D54" w:rsidP="00DE15F2">
      <w:pPr>
        <w:jc w:val="center"/>
        <w:rPr>
          <w:lang w:val="hr-HR"/>
        </w:rPr>
      </w:pPr>
      <w:r>
        <w:rPr>
          <w:lang w:val="hr-HR"/>
        </w:rPr>
        <w:t>Članak</w:t>
      </w:r>
      <w:r w:rsidR="00035337">
        <w:rPr>
          <w:lang w:val="hr-HR"/>
        </w:rPr>
        <w:t xml:space="preserve"> 5.</w:t>
      </w:r>
    </w:p>
    <w:p w:rsidR="00EA2D54" w:rsidRDefault="00EA2D54" w:rsidP="00692D41">
      <w:pPr>
        <w:ind w:firstLine="708"/>
        <w:rPr>
          <w:lang w:val="hr-HR"/>
        </w:rPr>
      </w:pPr>
      <w:r>
        <w:rPr>
          <w:lang w:val="hr-HR"/>
        </w:rPr>
        <w:t xml:space="preserve">Ponude na natječaj mogu podnijeti pravne ili fizičke osobe koje ispunjavaju slijedeće </w:t>
      </w:r>
      <w:r w:rsidR="00692D41">
        <w:rPr>
          <w:lang w:val="hr-HR"/>
        </w:rPr>
        <w:t>uvjete:</w:t>
      </w:r>
    </w:p>
    <w:p w:rsidR="00692D41" w:rsidRDefault="00692D41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lastRenderedPageBreak/>
        <w:t xml:space="preserve">da su upisane u odgovarajući registar za obavljanje </w:t>
      </w:r>
      <w:proofErr w:type="spellStart"/>
      <w:r>
        <w:rPr>
          <w:lang w:val="hr-HR"/>
        </w:rPr>
        <w:t>pogrebničke</w:t>
      </w:r>
      <w:proofErr w:type="spellEnd"/>
      <w:r>
        <w:rPr>
          <w:lang w:val="hr-HR"/>
        </w:rPr>
        <w:t xml:space="preserve"> djelatnosti što dokazuju izvatkom iz sudskog ili obrtnog registra ili drugim odgovarajućim dokazom pravne sposobnosti, ne stariji od 30 dana od dana objave javnog natječaja,</w:t>
      </w:r>
    </w:p>
    <w:p w:rsidR="00692D41" w:rsidRDefault="00692D41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da imaju rješenje o ispunjavanju uvjeta za obavljanje </w:t>
      </w:r>
      <w:proofErr w:type="spellStart"/>
      <w:r>
        <w:rPr>
          <w:lang w:val="hr-HR"/>
        </w:rPr>
        <w:t>pogrebničke</w:t>
      </w:r>
      <w:proofErr w:type="spellEnd"/>
      <w:r>
        <w:rPr>
          <w:lang w:val="hr-HR"/>
        </w:rPr>
        <w:t xml:space="preserve"> djelatnosti što dokazuju preslikom rješenja,</w:t>
      </w:r>
    </w:p>
    <w:p w:rsidR="00692D41" w:rsidRDefault="00692D41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da imaju na raspolaganju (u vlasništvu ili z</w:t>
      </w:r>
      <w:r w:rsidR="00B77212">
        <w:rPr>
          <w:lang w:val="hr-HR"/>
        </w:rPr>
        <w:t>a</w:t>
      </w:r>
      <w:r>
        <w:rPr>
          <w:lang w:val="hr-HR"/>
        </w:rPr>
        <w:t>kupu) najmanje jedno pogrebno vozilo što dokazuj</w:t>
      </w:r>
      <w:r w:rsidR="00035337">
        <w:rPr>
          <w:lang w:val="hr-HR"/>
        </w:rPr>
        <w:t>u</w:t>
      </w:r>
      <w:r>
        <w:rPr>
          <w:lang w:val="hr-HR"/>
        </w:rPr>
        <w:t xml:space="preserve"> preslikom prometne dozvole,</w:t>
      </w:r>
    </w:p>
    <w:p w:rsidR="00692D41" w:rsidRDefault="00692D41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>da su kadrovski i tehnički ekipirani na način da pozive mrtvozornika mogu primati tijekom 24 sata svakog dana i da pokojnika mogu preuzeti najkasnije u roku od dva sata od prijema poziva, a što dokazuj</w:t>
      </w:r>
      <w:r w:rsidR="00B77212">
        <w:rPr>
          <w:lang w:val="hr-HR"/>
        </w:rPr>
        <w:t>u</w:t>
      </w:r>
      <w:r>
        <w:rPr>
          <w:lang w:val="hr-HR"/>
        </w:rPr>
        <w:t xml:space="preserve"> izjavom o ispunjavanju kadrovskih i tehničkih uvjeta u kojoj se pojedinačno navode kadrovski i tehnički kapaciteti kojima pogrebnik raspolaže</w:t>
      </w:r>
      <w:r w:rsidR="008805EC">
        <w:rPr>
          <w:lang w:val="hr-HR"/>
        </w:rPr>
        <w:t>,</w:t>
      </w:r>
    </w:p>
    <w:p w:rsidR="008B1F80" w:rsidRDefault="008B1F80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da na dan zaključenja natječaja </w:t>
      </w:r>
      <w:r w:rsidR="00035337">
        <w:rPr>
          <w:lang w:val="hr-HR"/>
        </w:rPr>
        <w:t>n</w:t>
      </w:r>
      <w:r w:rsidR="00B77212">
        <w:rPr>
          <w:lang w:val="hr-HR"/>
        </w:rPr>
        <w:t>e</w:t>
      </w:r>
      <w:r w:rsidR="00035337">
        <w:rPr>
          <w:lang w:val="hr-HR"/>
        </w:rPr>
        <w:t>maju nepodmirenog dospjelog duga prema Gradu Vinkovcima po bilo kojem osnovu, osim ako su s Gradom regulirali plaćanje duga,</w:t>
      </w:r>
    </w:p>
    <w:p w:rsidR="008805EC" w:rsidRDefault="008805EC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da na dan zaključenja natječaja nemaju nepodmirenih </w:t>
      </w:r>
      <w:r w:rsidR="008B1F80">
        <w:rPr>
          <w:lang w:val="hr-HR"/>
        </w:rPr>
        <w:t xml:space="preserve">dospjelih poreznih obveza i obveza za mirovinsko i zdravstveno osiguranje, osim ako mu prema posebnom zakonu plaćanje tih obveza nije dopušteno ili je odobrena odgoda plaćanja navedenih obveza (npr. u postupku sklapanja </w:t>
      </w:r>
      <w:proofErr w:type="spellStart"/>
      <w:r w:rsidR="008B1F80">
        <w:rPr>
          <w:lang w:val="hr-HR"/>
        </w:rPr>
        <w:t>predstečajne</w:t>
      </w:r>
      <w:proofErr w:type="spellEnd"/>
      <w:r w:rsidR="008B1F80">
        <w:rPr>
          <w:lang w:val="hr-HR"/>
        </w:rPr>
        <w:t xml:space="preserve"> nagodbe), što dokazuj</w:t>
      </w:r>
      <w:r w:rsidR="00B77212">
        <w:rPr>
          <w:lang w:val="hr-HR"/>
        </w:rPr>
        <w:t>u</w:t>
      </w:r>
      <w:r w:rsidR="008B1F80">
        <w:rPr>
          <w:lang w:val="hr-HR"/>
        </w:rPr>
        <w:t xml:space="preserve"> potvrdom Porezne uprave</w:t>
      </w:r>
      <w:r w:rsidR="00B77212">
        <w:rPr>
          <w:lang w:val="hr-HR"/>
        </w:rPr>
        <w:t xml:space="preserve">, </w:t>
      </w:r>
      <w:r w:rsidR="008B1F80">
        <w:rPr>
          <w:lang w:val="hr-HR"/>
        </w:rPr>
        <w:t>ne starije od 30 dana od dana objave natječaja,</w:t>
      </w:r>
    </w:p>
    <w:p w:rsidR="008B1F80" w:rsidRPr="00692D41" w:rsidRDefault="008B1F80" w:rsidP="00035337">
      <w:pPr>
        <w:pStyle w:val="Odlomakpopisa"/>
        <w:numPr>
          <w:ilvl w:val="0"/>
          <w:numId w:val="4"/>
        </w:numPr>
        <w:jc w:val="both"/>
        <w:rPr>
          <w:lang w:val="hr-HR"/>
        </w:rPr>
      </w:pPr>
      <w:r>
        <w:rPr>
          <w:lang w:val="hr-HR"/>
        </w:rPr>
        <w:t xml:space="preserve">da pogrebnik fizička osoba ili odgovorna osoba u pravnoj osobi nisu pravomoćno osuđeni za kaznena djela i prekršaje iz članka 13. Zakona o </w:t>
      </w:r>
      <w:proofErr w:type="spellStart"/>
      <w:r>
        <w:rPr>
          <w:lang w:val="hr-HR"/>
        </w:rPr>
        <w:t>pogrebničkoj</w:t>
      </w:r>
      <w:proofErr w:type="spellEnd"/>
      <w:r>
        <w:rPr>
          <w:lang w:val="hr-HR"/>
        </w:rPr>
        <w:t xml:space="preserve"> djelatnosti,</w:t>
      </w:r>
      <w:r w:rsidR="00035337">
        <w:rPr>
          <w:lang w:val="hr-HR"/>
        </w:rPr>
        <w:t xml:space="preserve"> što dokazuju uvjerenjem o nekažnjavanju odnosno uvjerenjem o neizricanju prekršajne kazne.</w:t>
      </w:r>
    </w:p>
    <w:p w:rsidR="00EA2D54" w:rsidRDefault="00EA2D54" w:rsidP="00DE15F2">
      <w:pPr>
        <w:jc w:val="center"/>
        <w:rPr>
          <w:lang w:val="hr-HR"/>
        </w:rPr>
      </w:pPr>
    </w:p>
    <w:p w:rsidR="00DA132E" w:rsidRDefault="00DA132E" w:rsidP="00DA132E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035337">
        <w:rPr>
          <w:lang w:val="hr-HR"/>
        </w:rPr>
        <w:t>6</w:t>
      </w:r>
      <w:r>
        <w:rPr>
          <w:lang w:val="hr-HR"/>
        </w:rPr>
        <w:t>.</w:t>
      </w:r>
    </w:p>
    <w:p w:rsidR="00DA132E" w:rsidRDefault="00DA132E" w:rsidP="00DA132E">
      <w:pPr>
        <w:rPr>
          <w:lang w:val="hr-HR"/>
        </w:rPr>
      </w:pPr>
      <w:r>
        <w:rPr>
          <w:lang w:val="hr-HR"/>
        </w:rPr>
        <w:tab/>
        <w:t xml:space="preserve">Ponude pristigle na natječaj otvaraju se javno.  </w:t>
      </w:r>
    </w:p>
    <w:p w:rsidR="00DA132E" w:rsidRDefault="00DA132E" w:rsidP="00DA132E">
      <w:pPr>
        <w:ind w:firstLine="708"/>
        <w:jc w:val="both"/>
        <w:rPr>
          <w:lang w:val="hr-HR"/>
        </w:rPr>
      </w:pPr>
      <w:r>
        <w:rPr>
          <w:lang w:val="hr-HR"/>
        </w:rPr>
        <w:t>Javnom otvaranju ponuda mogu prisustvovati ovlašteni predstavnici ponuditelja uz uvjet predočenja pisanog dokaza o ovlasti.</w:t>
      </w:r>
    </w:p>
    <w:p w:rsidR="00DA132E" w:rsidRDefault="00DA132E" w:rsidP="00DA132E">
      <w:pPr>
        <w:ind w:firstLine="708"/>
        <w:jc w:val="both"/>
        <w:rPr>
          <w:lang w:val="hr-HR"/>
        </w:rPr>
      </w:pPr>
      <w:r>
        <w:rPr>
          <w:lang w:val="hr-HR"/>
        </w:rPr>
        <w:t>Povjerenstvo o svom radu vodi zapisnik koji potpisuju svi članovi povjerenstva, a zapisnik o javnom otvaranju ponuda potpisuju i ovlašteni predstavnici ponuditelja koji su sudjelovali na javnom otvaranju ponuda.</w:t>
      </w:r>
    </w:p>
    <w:p w:rsidR="00035337" w:rsidRDefault="00035337" w:rsidP="00DE15F2">
      <w:pPr>
        <w:jc w:val="center"/>
        <w:rPr>
          <w:lang w:val="hr-HR"/>
        </w:rPr>
      </w:pPr>
    </w:p>
    <w:p w:rsidR="00DE15F2" w:rsidRPr="00BB75F4" w:rsidRDefault="00DE15F2" w:rsidP="00DE15F2">
      <w:pPr>
        <w:jc w:val="center"/>
        <w:rPr>
          <w:lang w:val="hr-HR"/>
        </w:rPr>
      </w:pPr>
      <w:r w:rsidRPr="00BB75F4">
        <w:rPr>
          <w:lang w:val="hr-HR"/>
        </w:rPr>
        <w:t xml:space="preserve">Članak </w:t>
      </w:r>
      <w:r w:rsidR="00035337">
        <w:rPr>
          <w:lang w:val="hr-HR"/>
        </w:rPr>
        <w:t>7</w:t>
      </w:r>
      <w:r w:rsidRPr="00BB75F4">
        <w:rPr>
          <w:lang w:val="hr-HR"/>
        </w:rPr>
        <w:t>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Najpovoljnijom ponudom smatrat će se ona ponuda koja uz ispunjenje svih uvjeta iz natječaja sadrži najniži iznos ponuđene naknade za obavljanje poslova prijevoza pokojnika.</w:t>
      </w:r>
    </w:p>
    <w:p w:rsidR="00DE15F2" w:rsidRPr="00F3068F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U slučaju da dva ili više ponuditelja koji ispunjavaju uvjete iz natječaja ponude jednak iznos naknade za poslove prijevoza pokojnika pravo prvenstva ima ponuditelj čija je ponuda ranije zaprimljena.</w:t>
      </w:r>
    </w:p>
    <w:p w:rsidR="004D3FC0" w:rsidRDefault="00DE15F2" w:rsidP="00DE15F2">
      <w:pPr>
        <w:jc w:val="both"/>
        <w:rPr>
          <w:lang w:val="hr-HR"/>
        </w:rPr>
      </w:pPr>
      <w:r>
        <w:rPr>
          <w:lang w:val="hr-HR"/>
        </w:rPr>
        <w:tab/>
      </w:r>
    </w:p>
    <w:p w:rsidR="004D3FC0" w:rsidRDefault="004D3FC0" w:rsidP="004D3FC0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035337">
        <w:rPr>
          <w:lang w:val="hr-HR"/>
        </w:rPr>
        <w:t>8</w:t>
      </w:r>
      <w:r>
        <w:rPr>
          <w:lang w:val="hr-HR"/>
        </w:rPr>
        <w:t>.</w:t>
      </w:r>
    </w:p>
    <w:p w:rsidR="00DE15F2" w:rsidRDefault="00DE15F2" w:rsidP="004D3FC0">
      <w:pPr>
        <w:ind w:firstLine="360"/>
        <w:jc w:val="both"/>
        <w:rPr>
          <w:lang w:val="hr-HR"/>
        </w:rPr>
      </w:pPr>
      <w:r>
        <w:rPr>
          <w:lang w:val="hr-HR"/>
        </w:rPr>
        <w:t xml:space="preserve">Na temelju odluke </w:t>
      </w:r>
      <w:r w:rsidR="004D3FC0">
        <w:rPr>
          <w:lang w:val="hr-HR"/>
        </w:rPr>
        <w:t xml:space="preserve">o odabiru </w:t>
      </w:r>
      <w:r>
        <w:rPr>
          <w:lang w:val="hr-HR"/>
        </w:rPr>
        <w:t>gradonačelnik s odabranim ponuditeljem sklapa ugovor o povjeravanju poslova prijevoza pokojnika u roku od 30 dana od dana donošenja odluke.</w:t>
      </w:r>
    </w:p>
    <w:p w:rsidR="00DE15F2" w:rsidRDefault="003D3F10" w:rsidP="004D3FC0">
      <w:pPr>
        <w:jc w:val="both"/>
        <w:rPr>
          <w:lang w:val="hr-HR"/>
        </w:rPr>
      </w:pPr>
      <w:r>
        <w:rPr>
          <w:lang w:val="hr-HR"/>
        </w:rPr>
        <w:tab/>
      </w:r>
      <w:r w:rsidR="00DE15F2">
        <w:rPr>
          <w:lang w:val="hr-HR"/>
        </w:rPr>
        <w:t>Ugovor  osobito sadrži: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ugovorne strane</w:t>
      </w:r>
      <w:r w:rsidR="00270CFF" w:rsidRPr="00B77212">
        <w:rPr>
          <w:lang w:val="hr-HR"/>
        </w:rPr>
        <w:t>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poslove za koje se sklapa ugovor,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vrijeme na koje se sklapa ugovor,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način i rok plaćanja,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odredbe o prestanku ugovora,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odredbu o spremnosti odabranog ponuditelja za zaprimanje poziva mrtvozornika tijekom 24 sata svakoga dana kalendarske godine te o mogućnosti za preuzimanje umrle osobe ili posmrtnih ostataka najkasnije u roku od dva sata od primitka poziva</w:t>
      </w:r>
      <w:r w:rsidR="00270CFF" w:rsidRPr="00B77212">
        <w:rPr>
          <w:lang w:val="hr-HR"/>
        </w:rPr>
        <w:t>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jamstvo izvršitelja za uredno ispunjenje ugovora.</w:t>
      </w:r>
    </w:p>
    <w:p w:rsidR="00035337" w:rsidRPr="00035337" w:rsidRDefault="00035337" w:rsidP="00035337">
      <w:pPr>
        <w:ind w:left="360"/>
        <w:jc w:val="both"/>
        <w:rPr>
          <w:lang w:val="hr-HR"/>
        </w:rPr>
      </w:pPr>
      <w:r>
        <w:rPr>
          <w:lang w:val="hr-HR"/>
        </w:rPr>
        <w:lastRenderedPageBreak/>
        <w:t>Sastavni dio ugovora je cjenik usluga najpovoljnijeg ponuditelja.</w:t>
      </w:r>
    </w:p>
    <w:p w:rsidR="00DE15F2" w:rsidRDefault="00DE15F2" w:rsidP="00DE15F2">
      <w:pPr>
        <w:jc w:val="both"/>
        <w:rPr>
          <w:lang w:val="hr-HR"/>
        </w:rPr>
      </w:pP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 xml:space="preserve">Članak </w:t>
      </w:r>
      <w:r w:rsidR="00035337">
        <w:rPr>
          <w:lang w:val="hr-HR"/>
        </w:rPr>
        <w:t>9</w:t>
      </w:r>
      <w:r>
        <w:rPr>
          <w:lang w:val="hr-HR"/>
        </w:rPr>
        <w:t>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Ugovor o povjeravanju poslova prijevoza pokojnika prestaje: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istekom vremena na koje je sklopljen,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smrću fizičke osobe odnosno prestankom pravne osobe pogrebnika,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otkazom ugovora od strane Grada Vinkovaca,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sporazumom Grada Vinkovaca i pogrebnika o raskidu ugovora,</w:t>
      </w:r>
    </w:p>
    <w:p w:rsidR="00DE15F2" w:rsidRPr="00B77212" w:rsidRDefault="00DE15F2" w:rsidP="00B77212">
      <w:pPr>
        <w:pStyle w:val="Odlomakpopisa"/>
        <w:numPr>
          <w:ilvl w:val="0"/>
          <w:numId w:val="4"/>
        </w:numPr>
        <w:jc w:val="both"/>
        <w:rPr>
          <w:lang w:val="hr-HR"/>
        </w:rPr>
      </w:pPr>
      <w:r w:rsidRPr="00B77212">
        <w:rPr>
          <w:lang w:val="hr-HR"/>
        </w:rPr>
        <w:t>raskidom ugovora od strane pogrebnika.</w:t>
      </w:r>
    </w:p>
    <w:p w:rsidR="00DE15F2" w:rsidRDefault="00DE15F2" w:rsidP="00DE15F2">
      <w:pPr>
        <w:jc w:val="both"/>
        <w:rPr>
          <w:lang w:val="hr-HR"/>
        </w:rPr>
      </w:pP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>Članak 1</w:t>
      </w:r>
      <w:r w:rsidR="00035337">
        <w:rPr>
          <w:lang w:val="hr-HR"/>
        </w:rPr>
        <w:t>0</w:t>
      </w:r>
      <w:r>
        <w:rPr>
          <w:lang w:val="hr-HR"/>
        </w:rPr>
        <w:t>.</w:t>
      </w:r>
    </w:p>
    <w:p w:rsidR="00DE15F2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 xml:space="preserve">U slučaju da pogrebnik ne obavlja poslove u skladu s ugovorom ili da prestane ispunjavati uvjete za obavljanje </w:t>
      </w:r>
      <w:proofErr w:type="spellStart"/>
      <w:r>
        <w:rPr>
          <w:lang w:val="hr-HR"/>
        </w:rPr>
        <w:t>pogrebničke</w:t>
      </w:r>
      <w:proofErr w:type="spellEnd"/>
      <w:r>
        <w:rPr>
          <w:lang w:val="hr-HR"/>
        </w:rPr>
        <w:t xml:space="preserve"> djelatnosti, Grad Vinkovci će otkazati ugovor o povjeravanju poslova prijevoza pokojnika i prije isteka vremena na koje je sklopljen.</w:t>
      </w:r>
    </w:p>
    <w:p w:rsidR="00DE15F2" w:rsidRDefault="00DE15F2" w:rsidP="00DE15F2">
      <w:pPr>
        <w:jc w:val="both"/>
        <w:rPr>
          <w:lang w:val="hr-HR"/>
        </w:rPr>
      </w:pPr>
    </w:p>
    <w:p w:rsidR="00DE15F2" w:rsidRDefault="00DE15F2" w:rsidP="00DE15F2">
      <w:pPr>
        <w:jc w:val="center"/>
        <w:rPr>
          <w:lang w:val="hr-HR"/>
        </w:rPr>
      </w:pPr>
      <w:r>
        <w:rPr>
          <w:lang w:val="hr-HR"/>
        </w:rPr>
        <w:t>Članak 1</w:t>
      </w:r>
      <w:r w:rsidR="00035337">
        <w:rPr>
          <w:lang w:val="hr-HR"/>
        </w:rPr>
        <w:t>1</w:t>
      </w:r>
      <w:r>
        <w:rPr>
          <w:lang w:val="hr-HR"/>
        </w:rPr>
        <w:t>.</w:t>
      </w:r>
    </w:p>
    <w:p w:rsidR="00DE15F2" w:rsidRPr="005660D6" w:rsidRDefault="00DE15F2" w:rsidP="00DE15F2">
      <w:pPr>
        <w:jc w:val="both"/>
        <w:rPr>
          <w:lang w:val="hr-HR"/>
        </w:rPr>
      </w:pPr>
      <w:r>
        <w:rPr>
          <w:lang w:val="hr-HR"/>
        </w:rPr>
        <w:tab/>
        <w:t>Ova Odluka stupa na snagu osmoga dana od dana objave u „Službenom glasniku“ Grada Vinkovaca</w:t>
      </w:r>
    </w:p>
    <w:p w:rsidR="00DE15F2" w:rsidRDefault="00DE15F2" w:rsidP="00DE15F2">
      <w:pPr>
        <w:jc w:val="both"/>
        <w:rPr>
          <w:lang w:val="hr-HR"/>
        </w:rPr>
      </w:pPr>
    </w:p>
    <w:p w:rsidR="00DE15F2" w:rsidRDefault="00DE15F2" w:rsidP="00DE15F2">
      <w:pPr>
        <w:ind w:left="6379" w:hanging="2131"/>
        <w:rPr>
          <w:b/>
        </w:rPr>
      </w:pPr>
      <w:r>
        <w:rPr>
          <w:b/>
        </w:rPr>
        <w:t xml:space="preserve">    </w:t>
      </w:r>
    </w:p>
    <w:p w:rsidR="00DE15F2" w:rsidRPr="00EE2A08" w:rsidRDefault="00DE15F2" w:rsidP="00DE15F2">
      <w:pPr>
        <w:ind w:left="6379" w:hanging="2131"/>
      </w:pPr>
      <w:r w:rsidRPr="00EE2A08">
        <w:t xml:space="preserve">     PREDSJEDNIK GRADSKOG VIJEĆA</w:t>
      </w:r>
    </w:p>
    <w:p w:rsidR="00DE15F2" w:rsidRPr="00EE2A08" w:rsidRDefault="00DE15F2" w:rsidP="00DE15F2">
      <w:pPr>
        <w:ind w:left="5387"/>
      </w:pPr>
      <w:proofErr w:type="spellStart"/>
      <w:r w:rsidRPr="00EE2A08">
        <w:t>Mladen</w:t>
      </w:r>
      <w:proofErr w:type="spellEnd"/>
      <w:r w:rsidRPr="00EE2A08">
        <w:t xml:space="preserve"> </w:t>
      </w:r>
      <w:proofErr w:type="spellStart"/>
      <w:r w:rsidRPr="00EE2A08">
        <w:t>Karlić</w:t>
      </w:r>
      <w:proofErr w:type="spellEnd"/>
      <w:r w:rsidRPr="00EE2A08">
        <w:t xml:space="preserve">, </w:t>
      </w:r>
      <w:proofErr w:type="spellStart"/>
      <w:r w:rsidRPr="00EE2A08">
        <w:t>dr.med</w:t>
      </w:r>
      <w:proofErr w:type="spellEnd"/>
      <w:r w:rsidRPr="00EE2A08">
        <w:t>.</w:t>
      </w:r>
    </w:p>
    <w:p w:rsidR="00DE15F2" w:rsidRPr="00A52A69" w:rsidRDefault="00DE15F2" w:rsidP="00DE15F2">
      <w:pPr>
        <w:ind w:hanging="142"/>
        <w:jc w:val="both"/>
        <w:rPr>
          <w:lang w:val="hr-HR"/>
        </w:rPr>
      </w:pPr>
    </w:p>
    <w:p w:rsidR="00FD1790" w:rsidRDefault="00FD1790">
      <w:pPr>
        <w:spacing w:after="160" w:line="259" w:lineRule="auto"/>
      </w:pPr>
      <w:r>
        <w:br w:type="page"/>
      </w:r>
    </w:p>
    <w:p w:rsidR="0041323E" w:rsidRPr="0039158F" w:rsidRDefault="0041323E" w:rsidP="0041323E">
      <w:pPr>
        <w:pStyle w:val="Bezproreda"/>
        <w:jc w:val="center"/>
      </w:pPr>
      <w:r w:rsidRPr="0039158F">
        <w:lastRenderedPageBreak/>
        <w:t>OBRAZLOŽENJE</w:t>
      </w:r>
    </w:p>
    <w:p w:rsidR="0041323E" w:rsidRDefault="0041323E" w:rsidP="0041323E">
      <w:pPr>
        <w:pStyle w:val="Bezproreda"/>
        <w:jc w:val="center"/>
        <w:rPr>
          <w:lang w:val="hr-HR"/>
        </w:rPr>
      </w:pPr>
      <w:r w:rsidRPr="00BF04F1">
        <w:rPr>
          <w:lang w:val="hr-HR"/>
        </w:rPr>
        <w:t xml:space="preserve">uz </w:t>
      </w:r>
      <w:r>
        <w:rPr>
          <w:lang w:val="hr-HR"/>
        </w:rPr>
        <w:t>nacrt</w:t>
      </w:r>
      <w:r w:rsidRPr="00BF04F1">
        <w:rPr>
          <w:lang w:val="hr-HR"/>
        </w:rPr>
        <w:t xml:space="preserve"> </w:t>
      </w:r>
      <w:r>
        <w:rPr>
          <w:lang w:val="hr-HR"/>
        </w:rPr>
        <w:t xml:space="preserve">prijedloga </w:t>
      </w:r>
      <w:r w:rsidRPr="00BF04F1">
        <w:rPr>
          <w:lang w:val="hr-HR"/>
        </w:rPr>
        <w:t xml:space="preserve">Odluke o </w:t>
      </w:r>
      <w:r>
        <w:rPr>
          <w:lang w:val="hr-HR"/>
        </w:rPr>
        <w:t xml:space="preserve">određivanju poslova prijevoza </w:t>
      </w:r>
    </w:p>
    <w:p w:rsidR="0041323E" w:rsidRPr="00BF04F1" w:rsidRDefault="0041323E" w:rsidP="0041323E">
      <w:pPr>
        <w:pStyle w:val="Bezproreda"/>
        <w:jc w:val="center"/>
        <w:rPr>
          <w:lang w:val="hr-HR"/>
        </w:rPr>
      </w:pPr>
      <w:r>
        <w:rPr>
          <w:lang w:val="hr-HR"/>
        </w:rPr>
        <w:t>pokojnika koji se financiraju iz proračuna Grada Vinkovaca</w:t>
      </w:r>
    </w:p>
    <w:p w:rsidR="0041323E" w:rsidRDefault="0041323E" w:rsidP="0041323E">
      <w:pPr>
        <w:pStyle w:val="Bezproreda"/>
        <w:jc w:val="center"/>
        <w:rPr>
          <w:b/>
          <w:bCs/>
        </w:rPr>
      </w:pPr>
    </w:p>
    <w:p w:rsidR="0041323E" w:rsidRPr="0072024C" w:rsidRDefault="0041323E" w:rsidP="0041323E">
      <w:pPr>
        <w:pStyle w:val="Odlomakpopisa"/>
        <w:numPr>
          <w:ilvl w:val="0"/>
          <w:numId w:val="5"/>
        </w:numPr>
        <w:ind w:left="0" w:firstLine="0"/>
        <w:rPr>
          <w:bCs/>
        </w:rPr>
      </w:pPr>
      <w:r w:rsidRPr="0072024C">
        <w:rPr>
          <w:bCs/>
        </w:rPr>
        <w:t>PRAVNI TEMELJ</w:t>
      </w:r>
    </w:p>
    <w:p w:rsidR="0041323E" w:rsidRDefault="0041323E" w:rsidP="0041323E">
      <w:pPr>
        <w:pStyle w:val="t-9-8"/>
        <w:spacing w:before="0" w:beforeAutospacing="0" w:after="0" w:afterAutospacing="0"/>
        <w:ind w:left="21" w:right="126" w:hanging="21"/>
        <w:jc w:val="both"/>
        <w:rPr>
          <w:color w:val="000000"/>
        </w:rPr>
      </w:pPr>
      <w:r>
        <w:rPr>
          <w:color w:val="000000"/>
        </w:rPr>
        <w:t xml:space="preserve">Pravni temelj za donošenje ove Odluke sadržan je u odredbi članka 9. Zakona o </w:t>
      </w:r>
      <w:proofErr w:type="spellStart"/>
      <w:r>
        <w:rPr>
          <w:color w:val="000000"/>
        </w:rPr>
        <w:t>pogrebničkoj</w:t>
      </w:r>
      <w:proofErr w:type="spellEnd"/>
      <w:r>
        <w:rPr>
          <w:color w:val="000000"/>
        </w:rPr>
        <w:t xml:space="preserve"> djelatnosti </w:t>
      </w:r>
      <w:r w:rsidRPr="00CD6754">
        <w:rPr>
          <w:iCs/>
        </w:rPr>
        <w:t>(</w:t>
      </w:r>
      <w:r>
        <w:rPr>
          <w:iCs/>
        </w:rPr>
        <w:t>„</w:t>
      </w:r>
      <w:r w:rsidRPr="00CD6754">
        <w:rPr>
          <w:iCs/>
        </w:rPr>
        <w:t>Narodne novine</w:t>
      </w:r>
      <w:r>
        <w:rPr>
          <w:iCs/>
        </w:rPr>
        <w:t>“</w:t>
      </w:r>
      <w:r w:rsidRPr="00CD6754">
        <w:rPr>
          <w:iCs/>
        </w:rPr>
        <w:t xml:space="preserve"> broj 36/</w:t>
      </w:r>
      <w:r>
        <w:rPr>
          <w:iCs/>
        </w:rPr>
        <w:t>15.</w:t>
      </w:r>
      <w:r w:rsidR="00396152">
        <w:rPr>
          <w:iCs/>
        </w:rPr>
        <w:t>)</w:t>
      </w:r>
      <w:r w:rsidRPr="00C718BC">
        <w:t xml:space="preserve">  </w:t>
      </w:r>
    </w:p>
    <w:p w:rsidR="0041323E" w:rsidRDefault="0041323E" w:rsidP="0041323E">
      <w:pPr>
        <w:pStyle w:val="t-9-8"/>
        <w:spacing w:before="0" w:beforeAutospacing="0" w:after="0" w:afterAutospacing="0"/>
        <w:ind w:left="21" w:right="126" w:hanging="21"/>
        <w:jc w:val="both"/>
        <w:rPr>
          <w:color w:val="000000"/>
        </w:rPr>
      </w:pPr>
    </w:p>
    <w:p w:rsidR="0041323E" w:rsidRDefault="0041323E" w:rsidP="0041323E">
      <w:pPr>
        <w:pStyle w:val="t-9-8"/>
        <w:numPr>
          <w:ilvl w:val="0"/>
          <w:numId w:val="5"/>
        </w:numPr>
        <w:spacing w:before="0" w:beforeAutospacing="0" w:after="0" w:afterAutospacing="0"/>
        <w:ind w:left="0" w:right="126" w:firstLine="0"/>
        <w:jc w:val="both"/>
        <w:rPr>
          <w:color w:val="000000"/>
        </w:rPr>
      </w:pPr>
      <w:r w:rsidRPr="0072024C">
        <w:rPr>
          <w:color w:val="000000"/>
        </w:rPr>
        <w:t xml:space="preserve">OCJENA STANJA, OSNOVNA PITANJA KOJA SE TREBAJU UREDITI ODLUKOM  </w:t>
      </w:r>
    </w:p>
    <w:p w:rsidR="0041323E" w:rsidRDefault="0041323E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396152" w:rsidRDefault="0041323E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  <w:r>
        <w:rPr>
          <w:color w:val="000000"/>
        </w:rPr>
        <w:t xml:space="preserve">Stupanjem na snagu Zakona o </w:t>
      </w:r>
      <w:proofErr w:type="spellStart"/>
      <w:r>
        <w:rPr>
          <w:color w:val="000000"/>
        </w:rPr>
        <w:t>pogrebničkoj</w:t>
      </w:r>
      <w:proofErr w:type="spellEnd"/>
      <w:r>
        <w:rPr>
          <w:color w:val="000000"/>
        </w:rPr>
        <w:t xml:space="preserve"> djelatnosti</w:t>
      </w:r>
      <w:r w:rsidR="00396152">
        <w:rPr>
          <w:color w:val="000000"/>
        </w:rPr>
        <w:t xml:space="preserve"> (</w:t>
      </w:r>
      <w:r w:rsidR="00396152" w:rsidRPr="00C718BC">
        <w:t>u daljnjem tekstu: Zakon)</w:t>
      </w:r>
      <w:r>
        <w:rPr>
          <w:color w:val="000000"/>
        </w:rPr>
        <w:t xml:space="preserve"> poslovi prijevoza pokojnika ne obavljaju se više kao komunalna djelatnost nego te poslove obavljaju registrirane fizičke i pravne osobe koje ishode rješenje o ispunjavanju </w:t>
      </w:r>
      <w:r w:rsidR="00396152">
        <w:rPr>
          <w:color w:val="000000"/>
        </w:rPr>
        <w:t xml:space="preserve">propisanih uvjeta  za obavljanje </w:t>
      </w:r>
      <w:proofErr w:type="spellStart"/>
      <w:r w:rsidR="00396152">
        <w:rPr>
          <w:color w:val="000000"/>
        </w:rPr>
        <w:t>pogrebničke</w:t>
      </w:r>
      <w:proofErr w:type="spellEnd"/>
      <w:r w:rsidR="00396152">
        <w:rPr>
          <w:color w:val="000000"/>
        </w:rPr>
        <w:t xml:space="preserve"> djelatnosti.</w:t>
      </w:r>
    </w:p>
    <w:p w:rsidR="00396152" w:rsidRDefault="00396152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41323E" w:rsidRDefault="00396152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  <w:r>
        <w:rPr>
          <w:color w:val="000000"/>
        </w:rPr>
        <w:t xml:space="preserve">Međutim, člankom 9.  </w:t>
      </w:r>
      <w:r w:rsidR="0041323E">
        <w:rPr>
          <w:color w:val="000000"/>
        </w:rPr>
        <w:t xml:space="preserve"> </w:t>
      </w:r>
      <w:r>
        <w:rPr>
          <w:color w:val="000000"/>
        </w:rPr>
        <w:t xml:space="preserve">Zakona  propisano je </w:t>
      </w:r>
      <w:r w:rsidR="0041323E">
        <w:rPr>
          <w:color w:val="000000"/>
        </w:rPr>
        <w:t xml:space="preserve"> </w:t>
      </w:r>
      <w:r>
        <w:rPr>
          <w:color w:val="000000"/>
        </w:rPr>
        <w:t xml:space="preserve">da iznimno, preuzimanje i prijevoz umrle osobe ili posmrtnih ostataka od mjesta smrti do nadležne patologije ili sudske medicine </w:t>
      </w:r>
      <w:r w:rsidR="00FB302C">
        <w:rPr>
          <w:color w:val="000000"/>
        </w:rPr>
        <w:t>za koje nije moguće utvrditi uzrok smrti bez obdukcije, pogrebnik obavlja na temelju ugovora o povjeravanju poslova prijevoza pokojnika sklopljenog s jedinicom lokalne samouprave.</w:t>
      </w:r>
    </w:p>
    <w:p w:rsidR="00FB302C" w:rsidRDefault="00FB302C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FB302C" w:rsidRDefault="00FB302C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  <w:r>
        <w:rPr>
          <w:color w:val="000000"/>
        </w:rPr>
        <w:t>Istim je člankom propisano da jedinice lokalne samouprave raspisuju natječaj i sklapaju ugovor o povjeravanju poslova prijevoza pokojnika temeljem odluke o određivanju poslova prijevoza pokojnika koji se financiraju iz proračuna jedinice lokalne samouprave.</w:t>
      </w:r>
    </w:p>
    <w:p w:rsidR="00FB302C" w:rsidRDefault="00FB302C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</w:p>
    <w:p w:rsidR="00FB302C" w:rsidRPr="0072024C" w:rsidRDefault="00FB302C" w:rsidP="0041323E">
      <w:pPr>
        <w:pStyle w:val="t-9-8"/>
        <w:spacing w:before="0" w:beforeAutospacing="0" w:after="0" w:afterAutospacing="0"/>
        <w:ind w:right="126"/>
        <w:jc w:val="both"/>
        <w:rPr>
          <w:color w:val="000000"/>
        </w:rPr>
      </w:pPr>
      <w:r>
        <w:rPr>
          <w:color w:val="000000"/>
        </w:rPr>
        <w:t xml:space="preserve">Slijedom citiranih zakonskih odredbi predlaže se donošenje Odluke o određivanju poslova prijevoza pokojnika koji se financiraju iz proračuna Grada Vinkovaca. </w:t>
      </w:r>
    </w:p>
    <w:p w:rsidR="0041323E" w:rsidRPr="007510DF" w:rsidRDefault="0041323E" w:rsidP="0041323E">
      <w:pPr>
        <w:jc w:val="both"/>
        <w:rPr>
          <w:lang w:val="hr-HR"/>
        </w:rPr>
      </w:pPr>
    </w:p>
    <w:p w:rsidR="00E95EDC" w:rsidRDefault="00E95EDC" w:rsidP="0041323E">
      <w:pPr>
        <w:pStyle w:val="Odlomakpopisa"/>
        <w:numPr>
          <w:ilvl w:val="0"/>
          <w:numId w:val="5"/>
        </w:numPr>
        <w:ind w:left="0" w:firstLine="0"/>
        <w:jc w:val="both"/>
        <w:rPr>
          <w:lang w:val="hr-HR"/>
        </w:rPr>
      </w:pPr>
      <w:r>
        <w:rPr>
          <w:lang w:val="hr-HR"/>
        </w:rPr>
        <w:t>SREDSTVA ZA PROVOĐENJE ODLUKE</w:t>
      </w:r>
    </w:p>
    <w:p w:rsidR="00E95EDC" w:rsidRDefault="00E95EDC" w:rsidP="00E95EDC">
      <w:pPr>
        <w:jc w:val="both"/>
        <w:rPr>
          <w:lang w:val="hr-HR"/>
        </w:rPr>
      </w:pPr>
      <w:r>
        <w:rPr>
          <w:lang w:val="hr-HR"/>
        </w:rPr>
        <w:t xml:space="preserve">Prema dostupnim podacima utvrđeno je da na godišnjoj razini postoji 10-15 slučajeva u kojima je nužan prijevoz umrlih osoba do patologije radi obdukcije i utvrđivanja uzroka smrti. Temeljem navedenog procjenjuje se </w:t>
      </w:r>
      <w:bookmarkStart w:id="1" w:name="_GoBack"/>
      <w:bookmarkEnd w:id="1"/>
      <w:r>
        <w:rPr>
          <w:lang w:val="hr-HR"/>
        </w:rPr>
        <w:t>da će ukupni godišnji troškovi iznositi 20.000,00 kuna, te će Grad taj iznos trebati osiguravati u godišnjim proračunima.</w:t>
      </w:r>
    </w:p>
    <w:p w:rsidR="00E95EDC" w:rsidRPr="00E95EDC" w:rsidRDefault="00E95EDC" w:rsidP="00E95EDC">
      <w:pPr>
        <w:jc w:val="both"/>
        <w:rPr>
          <w:lang w:val="hr-HR"/>
        </w:rPr>
      </w:pPr>
    </w:p>
    <w:p w:rsidR="0041323E" w:rsidRPr="0072024C" w:rsidRDefault="0041323E" w:rsidP="0041323E">
      <w:pPr>
        <w:pStyle w:val="Odlomakpopisa"/>
        <w:numPr>
          <w:ilvl w:val="0"/>
          <w:numId w:val="5"/>
        </w:numPr>
        <w:ind w:left="0" w:firstLine="0"/>
        <w:jc w:val="both"/>
        <w:rPr>
          <w:lang w:val="hr-HR"/>
        </w:rPr>
      </w:pPr>
      <w:r w:rsidRPr="0072024C">
        <w:rPr>
          <w:lang w:val="hr-HR"/>
        </w:rPr>
        <w:t xml:space="preserve">OBRAZLOŽENJE ODREDABA PRIJEDLOGA ODLUKE </w:t>
      </w:r>
    </w:p>
    <w:p w:rsidR="006E6CC2" w:rsidRDefault="006E6CC2"/>
    <w:p w:rsidR="00FB302C" w:rsidRDefault="00FB302C" w:rsidP="00FB302C">
      <w:pPr>
        <w:jc w:val="both"/>
        <w:rPr>
          <w:lang w:val="hr-HR"/>
        </w:rPr>
      </w:pPr>
      <w:r>
        <w:rPr>
          <w:lang w:val="hr-HR"/>
        </w:rPr>
        <w:t xml:space="preserve">Člankom 1. propisuje se </w:t>
      </w:r>
      <w:r w:rsidR="00F24E26">
        <w:rPr>
          <w:lang w:val="hr-HR"/>
        </w:rPr>
        <w:t>sadržaj same Odluke</w:t>
      </w:r>
      <w:r>
        <w:rPr>
          <w:lang w:val="hr-HR"/>
        </w:rPr>
        <w:t>.</w:t>
      </w:r>
    </w:p>
    <w:p w:rsidR="00FB302C" w:rsidRDefault="00FB302C" w:rsidP="00FB302C">
      <w:pPr>
        <w:jc w:val="both"/>
        <w:rPr>
          <w:lang w:val="hr-HR"/>
        </w:rPr>
      </w:pPr>
    </w:p>
    <w:p w:rsidR="00FB302C" w:rsidRDefault="00FB302C" w:rsidP="00FB302C">
      <w:pPr>
        <w:jc w:val="both"/>
        <w:rPr>
          <w:lang w:val="hr-HR"/>
        </w:rPr>
      </w:pPr>
      <w:r w:rsidRPr="003B79BB">
        <w:rPr>
          <w:lang w:val="hr-HR"/>
        </w:rPr>
        <w:t xml:space="preserve">Člankom </w:t>
      </w:r>
      <w:r>
        <w:rPr>
          <w:lang w:val="hr-HR"/>
        </w:rPr>
        <w:t>2</w:t>
      </w:r>
      <w:r w:rsidRPr="003B79BB">
        <w:rPr>
          <w:lang w:val="hr-HR"/>
        </w:rPr>
        <w:t xml:space="preserve">. </w:t>
      </w:r>
      <w:r w:rsidR="00E336FA">
        <w:rPr>
          <w:lang w:val="hr-HR"/>
        </w:rPr>
        <w:t>propisuje se što se smatra poslovima prijevoza pokojnika koji se financiraju iz proračuna</w:t>
      </w:r>
      <w:r>
        <w:rPr>
          <w:lang w:val="hr-HR"/>
        </w:rPr>
        <w:t xml:space="preserve">. </w:t>
      </w:r>
    </w:p>
    <w:p w:rsidR="00E336FA" w:rsidRDefault="00E336FA" w:rsidP="00FB302C">
      <w:pPr>
        <w:jc w:val="both"/>
        <w:rPr>
          <w:lang w:val="hr-HR"/>
        </w:rPr>
      </w:pPr>
    </w:p>
    <w:p w:rsidR="00E336FA" w:rsidRDefault="00E336FA" w:rsidP="00FB302C">
      <w:pPr>
        <w:jc w:val="both"/>
        <w:rPr>
          <w:lang w:val="hr-HR"/>
        </w:rPr>
      </w:pPr>
      <w:r>
        <w:rPr>
          <w:lang w:val="hr-HR"/>
        </w:rPr>
        <w:t>Člankom 3</w:t>
      </w:r>
      <w:r w:rsidR="00A57510">
        <w:rPr>
          <w:lang w:val="hr-HR"/>
        </w:rPr>
        <w:t>.</w:t>
      </w:r>
      <w:r>
        <w:rPr>
          <w:lang w:val="hr-HR"/>
        </w:rPr>
        <w:t xml:space="preserve"> propisuje se da poslove prijevoza pokojnika obavlja pravna ili fizička osoba  temeljem ugovora koji se sklapa nakon provedenog natječaja na razdoblje do 4 godine.</w:t>
      </w:r>
    </w:p>
    <w:p w:rsidR="00E336FA" w:rsidRDefault="00E336FA" w:rsidP="00FB302C">
      <w:pPr>
        <w:jc w:val="both"/>
        <w:rPr>
          <w:lang w:val="hr-HR"/>
        </w:rPr>
      </w:pPr>
    </w:p>
    <w:p w:rsidR="00E336FA" w:rsidRDefault="00E336FA" w:rsidP="00FB302C">
      <w:pPr>
        <w:jc w:val="both"/>
        <w:rPr>
          <w:lang w:val="hr-HR"/>
        </w:rPr>
      </w:pPr>
      <w:r>
        <w:rPr>
          <w:lang w:val="hr-HR"/>
        </w:rPr>
        <w:t>Člankom 4. propisuje se da odluku o raspisivanju natječaja te odluku o odabiru ponude donosi gradonačelnik. Propisuje se osnivanje stručnog povjerenstva za provođenje natječaja.</w:t>
      </w:r>
    </w:p>
    <w:p w:rsidR="00E336FA" w:rsidRDefault="00E336FA" w:rsidP="00FB302C">
      <w:pPr>
        <w:jc w:val="both"/>
        <w:rPr>
          <w:lang w:val="hr-HR"/>
        </w:rPr>
      </w:pPr>
    </w:p>
    <w:p w:rsidR="009B2612" w:rsidRDefault="00E336FA" w:rsidP="00FB302C">
      <w:pPr>
        <w:jc w:val="both"/>
        <w:rPr>
          <w:lang w:val="hr-HR"/>
        </w:rPr>
      </w:pPr>
      <w:r>
        <w:rPr>
          <w:lang w:val="hr-HR"/>
        </w:rPr>
        <w:t>Člankom 5. propisuju se uvjeti koje mora ispunjavati fizičk</w:t>
      </w:r>
      <w:r w:rsidR="00BC3431">
        <w:rPr>
          <w:lang w:val="hr-HR"/>
        </w:rPr>
        <w:t>a</w:t>
      </w:r>
      <w:r>
        <w:rPr>
          <w:lang w:val="hr-HR"/>
        </w:rPr>
        <w:t xml:space="preserve"> ili pravn</w:t>
      </w:r>
      <w:r w:rsidR="009B2612">
        <w:rPr>
          <w:lang w:val="hr-HR"/>
        </w:rPr>
        <w:t>a</w:t>
      </w:r>
      <w:r>
        <w:rPr>
          <w:lang w:val="hr-HR"/>
        </w:rPr>
        <w:t xml:space="preserve"> osob</w:t>
      </w:r>
      <w:r w:rsidR="009B2612">
        <w:rPr>
          <w:lang w:val="hr-HR"/>
        </w:rPr>
        <w:t>a</w:t>
      </w:r>
      <w:r>
        <w:rPr>
          <w:lang w:val="hr-HR"/>
        </w:rPr>
        <w:t xml:space="preserve"> koje se javlja na natječaj </w:t>
      </w:r>
      <w:r w:rsidR="009B2612">
        <w:rPr>
          <w:lang w:val="hr-HR"/>
        </w:rPr>
        <w:t>za obavljanje poslova prijevoza pokojnika.</w:t>
      </w:r>
    </w:p>
    <w:p w:rsidR="009B2612" w:rsidRDefault="009B2612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t>Člankom 6. propisuje se postupak otvaranja ponuda i rada povjerenstva.</w:t>
      </w:r>
    </w:p>
    <w:p w:rsidR="009B2612" w:rsidRDefault="009B2612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lastRenderedPageBreak/>
        <w:t>Člankom 7. propisuje se kriterij za odabir najpovoljnije ponude - najniži iznos ponuđene naknade za obavljanje poslova prijevoza pokojnika.</w:t>
      </w:r>
    </w:p>
    <w:p w:rsidR="00A640BF" w:rsidRDefault="00A640BF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t>Člankom 8. propisuje se da ugovor o obavljanju poslova prijevoza pokojnika s odabranim ponuditeljem sklapa gradonačelnik, te se propisuje obvezan sadržaj ugovora.</w:t>
      </w:r>
    </w:p>
    <w:p w:rsidR="009B2612" w:rsidRDefault="009B2612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t>Člankom 9. propisuju se načini prestanka ugovora.</w:t>
      </w:r>
    </w:p>
    <w:p w:rsidR="009B2612" w:rsidRDefault="009B2612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t>Člankom 10. propisuje se uvjeti u kojima Grad može otkazati ugovor i prije njegovog isteka.</w:t>
      </w:r>
    </w:p>
    <w:p w:rsidR="009B2612" w:rsidRDefault="009B2612" w:rsidP="00FB302C">
      <w:pPr>
        <w:jc w:val="both"/>
        <w:rPr>
          <w:lang w:val="hr-HR"/>
        </w:rPr>
      </w:pPr>
    </w:p>
    <w:p w:rsidR="009B2612" w:rsidRDefault="009B2612" w:rsidP="00FB302C">
      <w:pPr>
        <w:jc w:val="both"/>
        <w:rPr>
          <w:lang w:val="hr-HR"/>
        </w:rPr>
      </w:pPr>
      <w:r>
        <w:rPr>
          <w:lang w:val="hr-HR"/>
        </w:rPr>
        <w:t>Člankom 11. propisuje se stupanje na snagu Odluke.</w:t>
      </w:r>
    </w:p>
    <w:p w:rsidR="009B2612" w:rsidRDefault="009B2612" w:rsidP="00FB302C">
      <w:pPr>
        <w:jc w:val="both"/>
        <w:rPr>
          <w:lang w:val="hr-HR"/>
        </w:rPr>
      </w:pPr>
    </w:p>
    <w:p w:rsidR="00E336FA" w:rsidRDefault="009B2612" w:rsidP="00FB302C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="00E336FA">
        <w:rPr>
          <w:lang w:val="hr-HR"/>
        </w:rPr>
        <w:t xml:space="preserve"> </w:t>
      </w:r>
    </w:p>
    <w:p w:rsidR="00FB302C" w:rsidRDefault="00FB302C" w:rsidP="00FB302C">
      <w:pPr>
        <w:jc w:val="both"/>
        <w:rPr>
          <w:lang w:val="hr-HR"/>
        </w:rPr>
      </w:pPr>
    </w:p>
    <w:sectPr w:rsidR="00FB302C" w:rsidSect="000671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46D2F"/>
    <w:multiLevelType w:val="hybridMultilevel"/>
    <w:tmpl w:val="C8C27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71C3"/>
    <w:multiLevelType w:val="hybridMultilevel"/>
    <w:tmpl w:val="0BE838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00EE8"/>
    <w:multiLevelType w:val="hybridMultilevel"/>
    <w:tmpl w:val="0D667152"/>
    <w:lvl w:ilvl="0" w:tplc="EB8AC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450A4"/>
    <w:multiLevelType w:val="hybridMultilevel"/>
    <w:tmpl w:val="BDC00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50108"/>
    <w:multiLevelType w:val="hybridMultilevel"/>
    <w:tmpl w:val="F2182084"/>
    <w:lvl w:ilvl="0" w:tplc="B1243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F2"/>
    <w:rsid w:val="000221C8"/>
    <w:rsid w:val="00035337"/>
    <w:rsid w:val="000D2546"/>
    <w:rsid w:val="00270CFF"/>
    <w:rsid w:val="00396152"/>
    <w:rsid w:val="003D3F10"/>
    <w:rsid w:val="0041323E"/>
    <w:rsid w:val="004B7348"/>
    <w:rsid w:val="004D3FC0"/>
    <w:rsid w:val="0067723C"/>
    <w:rsid w:val="00692D41"/>
    <w:rsid w:val="006E6CC2"/>
    <w:rsid w:val="008805EC"/>
    <w:rsid w:val="008B1F80"/>
    <w:rsid w:val="008E4506"/>
    <w:rsid w:val="009600B1"/>
    <w:rsid w:val="009B2612"/>
    <w:rsid w:val="00A57510"/>
    <w:rsid w:val="00A640BF"/>
    <w:rsid w:val="00B12C52"/>
    <w:rsid w:val="00B77212"/>
    <w:rsid w:val="00BC3431"/>
    <w:rsid w:val="00C6266D"/>
    <w:rsid w:val="00DA098D"/>
    <w:rsid w:val="00DA132E"/>
    <w:rsid w:val="00DE15F2"/>
    <w:rsid w:val="00E336FA"/>
    <w:rsid w:val="00E95EDC"/>
    <w:rsid w:val="00EA2D54"/>
    <w:rsid w:val="00EE2A08"/>
    <w:rsid w:val="00F24E26"/>
    <w:rsid w:val="00FB302C"/>
    <w:rsid w:val="00FD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DA8B"/>
  <w15:chartTrackingRefBased/>
  <w15:docId w15:val="{5DF006C4-3339-4251-B6C1-8E2C29550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5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DE15F2"/>
    <w:pPr>
      <w:jc w:val="center"/>
    </w:pPr>
    <w:rPr>
      <w:i/>
      <w:iCs/>
    </w:rPr>
  </w:style>
  <w:style w:type="character" w:customStyle="1" w:styleId="NaslovChar">
    <w:name w:val="Naslov Char"/>
    <w:basedOn w:val="Zadanifontodlomka"/>
    <w:link w:val="Naslov"/>
    <w:rsid w:val="00DE15F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ijeloteksta">
    <w:name w:val="Body Text"/>
    <w:aliases w:val="  uvlaka 2,Tijelo teksta1,  uvlaka 22, uvlaka 32,uvlaka 3,uvlaka 2,  uvlaka 21, uvlaka 31, prva uvlaka,Tijelo teksta11,  uvlaka 211,Tijelo teksta111,  uvlaka 2111,Tijelo teksta1111,  uvlaka 21111,Tijelo teksta11111,Tijelo teksta2,uvlaka 22"/>
    <w:basedOn w:val="Normal"/>
    <w:link w:val="TijelotekstaChar"/>
    <w:rsid w:val="00DE15F2"/>
    <w:rPr>
      <w:i/>
      <w:iCs/>
    </w:rPr>
  </w:style>
  <w:style w:type="character" w:customStyle="1" w:styleId="TijelotekstaChar">
    <w:name w:val="Tijelo teksta Char"/>
    <w:aliases w:val="  uvlaka 2 Char,Tijelo teksta1 Char,  uvlaka 22 Char, uvlaka 32 Char,uvlaka 3 Char,uvlaka 2 Char,  uvlaka 21 Char, uvlaka 31 Char, prva uvlaka Char,Tijelo teksta11 Char,  uvlaka 211 Char,Tijelo teksta111 Char,  uvlaka 2111 Char"/>
    <w:basedOn w:val="Zadanifontodlomka"/>
    <w:link w:val="Tijeloteksta"/>
    <w:rsid w:val="00DE15F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Tijeloteksta3">
    <w:name w:val="Body Text 3"/>
    <w:basedOn w:val="Normal"/>
    <w:link w:val="Tijeloteksta3Char"/>
    <w:rsid w:val="00DE15F2"/>
    <w:pPr>
      <w:jc w:val="both"/>
    </w:pPr>
    <w:rPr>
      <w:i/>
      <w:iCs/>
    </w:rPr>
  </w:style>
  <w:style w:type="character" w:customStyle="1" w:styleId="Tijeloteksta3Char">
    <w:name w:val="Tijelo teksta 3 Char"/>
    <w:basedOn w:val="Zadanifontodlomka"/>
    <w:link w:val="Tijeloteksta3"/>
    <w:rsid w:val="00DE15F2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E15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132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132E"/>
    <w:rPr>
      <w:rFonts w:ascii="Segoe UI" w:eastAsia="Times New Roman" w:hAnsi="Segoe UI" w:cs="Segoe UI"/>
      <w:sz w:val="18"/>
      <w:szCs w:val="18"/>
      <w:lang w:val="en-US"/>
    </w:rPr>
  </w:style>
  <w:style w:type="paragraph" w:styleId="Bezproreda">
    <w:name w:val="No Spacing"/>
    <w:uiPriority w:val="1"/>
    <w:qFormat/>
    <w:rsid w:val="00413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-8">
    <w:name w:val="t-9-8"/>
    <w:basedOn w:val="Normal"/>
    <w:rsid w:val="0041323E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5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5</cp:revision>
  <cp:lastPrinted>2018-07-20T07:45:00Z</cp:lastPrinted>
  <dcterms:created xsi:type="dcterms:W3CDTF">2018-07-19T05:54:00Z</dcterms:created>
  <dcterms:modified xsi:type="dcterms:W3CDTF">2018-07-23T10:53:00Z</dcterms:modified>
</cp:coreProperties>
</file>