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E2" w:rsidRDefault="00FC7F0C">
      <w:pPr>
        <w:pStyle w:val="LO-Normal"/>
        <w:spacing w:after="0"/>
        <w:jc w:val="both"/>
      </w:pPr>
      <w:r>
        <w:rPr>
          <w:rStyle w:val="Zadanifontodlomka"/>
          <w:noProof/>
          <w:sz w:val="24"/>
          <w:szCs w:val="24"/>
          <w:lang w:val="en-US"/>
        </w:rPr>
        <w:drawing>
          <wp:inline distT="0" distB="101600" distL="0" distR="0">
            <wp:extent cx="3209925" cy="1905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>Upravni odjel društvenih djelatnosti</w:t>
      </w: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KLASA: 550-01/17-01/20</w:t>
      </w:r>
    </w:p>
    <w:p w:rsidR="00BE1AE2" w:rsidRDefault="00FC7F0C">
      <w:pPr>
        <w:pStyle w:val="LO-Normal"/>
        <w:spacing w:after="0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u w:val="single"/>
          <w:lang w:eastAsia="hr-HR"/>
        </w:rPr>
        <w:t>URBROJ: 2188/01-06-19-75</w:t>
      </w:r>
    </w:p>
    <w:p w:rsidR="00BE1AE2" w:rsidRDefault="00FC7F0C">
      <w:pPr>
        <w:pStyle w:val="LO-Normal"/>
        <w:spacing w:after="0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Vinkovci, 13. kolovoza 2019. godine</w:t>
      </w: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:rsidR="00BE1AE2" w:rsidRDefault="00FC7F0C">
      <w:pPr>
        <w:pStyle w:val="LO-Normal"/>
        <w:spacing w:after="0"/>
        <w:ind w:firstLine="708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Grad Vinkovci u sklopu projekta</w:t>
      </w:r>
      <w:bookmarkStart w:id="0" w:name="_Hlk521654425"/>
      <w:bookmarkEnd w:id="0"/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 „Osiguravanje pomoćnika u nastavi učenicima s teškoćama u razvoju u Vinkovcima II,“ </w:t>
      </w: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UP.03.2.1.03.0015 koji se provodi u okviru Poziva „Osiguravanje pomoćnika u nastavi i stručnih komunikacijskih posrednika učenicima s teškoćama u razvoju u osnovnoškolskim i srednjoškolskim odgojno-obrazovnim ustanovama, faza III.“ UP.03.2.1.03 u okviru Eu</w:t>
      </w: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ropskog socijalnog fonda i Operativnog programa Učinkoviti ljudski potencijali 2014. – 2020. objavljuje</w:t>
      </w:r>
    </w:p>
    <w:p w:rsidR="00BE1AE2" w:rsidRDefault="00BE1AE2">
      <w:pPr>
        <w:pStyle w:val="LO-Normal"/>
        <w:spacing w:after="0"/>
        <w:ind w:firstLine="708"/>
        <w:jc w:val="both"/>
      </w:pP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:rsidR="00BE1AE2" w:rsidRDefault="00FC7F0C">
      <w:pPr>
        <w:pStyle w:val="LO-Normal"/>
        <w:spacing w:after="0"/>
        <w:jc w:val="center"/>
      </w:pPr>
      <w:r>
        <w:rPr>
          <w:rStyle w:val="Zadanifontodlomka"/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>JAVNI POZIV</w:t>
      </w:r>
    </w:p>
    <w:p w:rsidR="00BE1AE2" w:rsidRDefault="00FC7F0C">
      <w:pPr>
        <w:pStyle w:val="LO-Normal"/>
        <w:spacing w:after="0"/>
        <w:jc w:val="center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>za prijavu kandidata za obavljanje poslova pomoćnika u nastavi i stručnog komunikacijskog posrednika</w:t>
      </w:r>
    </w:p>
    <w:p w:rsidR="00BE1AE2" w:rsidRDefault="00FC7F0C">
      <w:pPr>
        <w:pStyle w:val="LO-Normal"/>
        <w:spacing w:after="0"/>
        <w:jc w:val="center"/>
      </w:pPr>
      <w:r>
        <w:rPr>
          <w:rStyle w:val="Zadanifontodlomka"/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 xml:space="preserve"> u osnovnim školama Grada Vinkovaca</w:t>
      </w:r>
    </w:p>
    <w:p w:rsidR="00BE1AE2" w:rsidRDefault="00BE1AE2">
      <w:pPr>
        <w:pStyle w:val="LO-Normal"/>
        <w:spacing w:after="0"/>
        <w:jc w:val="center"/>
      </w:pPr>
    </w:p>
    <w:p w:rsidR="00BE1AE2" w:rsidRDefault="00FC7F0C">
      <w:pPr>
        <w:pStyle w:val="LO-Normal"/>
        <w:spacing w:after="0"/>
        <w:jc w:val="center"/>
      </w:pPr>
      <w:r>
        <w:rPr>
          <w:rStyle w:val="Zadanifontodlomka"/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> </w:t>
      </w:r>
    </w:p>
    <w:p w:rsidR="00BE1AE2" w:rsidRDefault="00FC7F0C">
      <w:pPr>
        <w:pStyle w:val="LO-Normal"/>
        <w:spacing w:after="0"/>
        <w:jc w:val="center"/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I.</w:t>
      </w:r>
    </w:p>
    <w:p w:rsidR="00BE1AE2" w:rsidRDefault="00BE1AE2">
      <w:pPr>
        <w:pStyle w:val="LO-Normal"/>
        <w:spacing w:after="0"/>
        <w:jc w:val="center"/>
      </w:pP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Broj pomoćnika u nastavi:  25</w:t>
      </w:r>
    </w:p>
    <w:p w:rsidR="00BE1AE2" w:rsidRDefault="00BE1AE2">
      <w:pPr>
        <w:pStyle w:val="LO-Normal"/>
        <w:spacing w:after="0"/>
        <w:jc w:val="both"/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</w:pP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Broj stručnih komunikacijskih posrednika</w:t>
      </w: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:  1</w:t>
      </w:r>
    </w:p>
    <w:p w:rsidR="00BE1AE2" w:rsidRDefault="00BE1AE2">
      <w:pPr>
        <w:pStyle w:val="LO-Normal"/>
        <w:spacing w:after="0"/>
        <w:jc w:val="both"/>
      </w:pP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Mjesto rada</w:t>
      </w: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:</w:t>
      </w:r>
      <w:r>
        <w:t xml:space="preserve">  </w:t>
      </w: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Osnovne škole Grada Vinkovaca</w:t>
      </w:r>
    </w:p>
    <w:p w:rsidR="00BE1AE2" w:rsidRDefault="00BE1AE2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Radno vrijeme:</w:t>
      </w: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 minimalno 20 sati tjedno ili</w:t>
      </w:r>
      <w:r>
        <w:t xml:space="preserve"> </w:t>
      </w: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nepuno radno vrijeme ovisno o potrebama učenika</w:t>
      </w:r>
    </w:p>
    <w:p w:rsidR="00BE1AE2" w:rsidRDefault="00FC7F0C">
      <w:pPr>
        <w:pStyle w:val="LO-Normal"/>
        <w:tabs>
          <w:tab w:val="left" w:pos="1590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             </w:t>
      </w: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ab/>
        <w:t>s teškoćama u razvoju</w:t>
      </w:r>
    </w:p>
    <w:p w:rsidR="00BE1AE2" w:rsidRDefault="00BE1AE2">
      <w:pPr>
        <w:pStyle w:val="LO-Normal"/>
        <w:tabs>
          <w:tab w:val="left" w:pos="1590"/>
        </w:tabs>
        <w:spacing w:after="0"/>
        <w:jc w:val="both"/>
      </w:pP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Prijevoz na rad:</w:t>
      </w:r>
      <w:r>
        <w:t xml:space="preserve">    </w:t>
      </w: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Djelomično</w:t>
      </w:r>
    </w:p>
    <w:p w:rsidR="00BE1AE2" w:rsidRDefault="00BE1AE2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Vrsta ugovora:</w:t>
      </w:r>
      <w:r>
        <w:t xml:space="preserve">  </w:t>
      </w: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Ugovor o radu na određeno vrijeme, a najduže do kraja nastavne godine </w:t>
      </w:r>
    </w:p>
    <w:p w:rsidR="00BE1AE2" w:rsidRDefault="00FC7F0C">
      <w:pPr>
        <w:pStyle w:val="LO-Normal"/>
        <w:tabs>
          <w:tab w:val="left" w:pos="1620"/>
        </w:tabs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ab/>
        <w:t>2019/2020</w:t>
      </w: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:rsidR="00BE1AE2" w:rsidRDefault="00BE1AE2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</w:p>
    <w:p w:rsidR="00BE1AE2" w:rsidRDefault="00BE1AE2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</w:p>
    <w:tbl>
      <w:tblPr>
        <w:tblW w:w="81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/>
      </w:tblPr>
      <w:tblGrid>
        <w:gridCol w:w="3440"/>
        <w:gridCol w:w="2225"/>
        <w:gridCol w:w="2475"/>
      </w:tblGrid>
      <w:tr w:rsidR="00BE1AE2">
        <w:trPr>
          <w:trHeight w:val="1665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left w:w="103" w:type="dxa"/>
            </w:tcMar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Naziv školske ustanove</w:t>
            </w:r>
          </w:p>
        </w:tc>
        <w:tc>
          <w:tcPr>
            <w:tcW w:w="2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BE1AE2" w:rsidRDefault="00FB6047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Broj p</w:t>
            </w:r>
            <w:r w:rsidR="00FC7F0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omoćnika u nastavi</w:t>
            </w:r>
          </w:p>
        </w:tc>
        <w:tc>
          <w:tcPr>
            <w:tcW w:w="2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Broj stručnih komunikacijskih posrednika</w:t>
            </w:r>
          </w:p>
        </w:tc>
      </w:tr>
      <w:tr w:rsidR="00BE1AE2">
        <w:trPr>
          <w:trHeight w:val="799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OSNOVNA ŠKOLA NIKOLE TESLE,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MIRKOVCI</w:t>
            </w:r>
          </w:p>
        </w:tc>
        <w:tc>
          <w:tcPr>
            <w:tcW w:w="22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/</w:t>
            </w:r>
          </w:p>
        </w:tc>
      </w:tr>
      <w:tr w:rsidR="00BE1AE2">
        <w:trPr>
          <w:trHeight w:val="799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OSNOVNA ŠKOLA IVANA GORANA KOVAČIĆA, VINKOVCI</w:t>
            </w:r>
          </w:p>
        </w:tc>
        <w:tc>
          <w:tcPr>
            <w:tcW w:w="22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/</w:t>
            </w:r>
          </w:p>
        </w:tc>
      </w:tr>
      <w:tr w:rsidR="00BE1AE2">
        <w:trPr>
          <w:trHeight w:val="799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OSNOVNA ŠKOLA IVANA MAŽURANIĆA, VINKOVCI</w:t>
            </w:r>
          </w:p>
        </w:tc>
        <w:tc>
          <w:tcPr>
            <w:tcW w:w="22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/</w:t>
            </w:r>
          </w:p>
        </w:tc>
      </w:tr>
      <w:tr w:rsidR="00BE1AE2">
        <w:trPr>
          <w:trHeight w:val="799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OSNOVNA ŠKOLA JOSIPA KOZARCA, VINKOVCI</w:t>
            </w:r>
          </w:p>
        </w:tc>
        <w:tc>
          <w:tcPr>
            <w:tcW w:w="22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/</w:t>
            </w:r>
          </w:p>
        </w:tc>
      </w:tr>
      <w:tr w:rsidR="00BE1AE2">
        <w:trPr>
          <w:trHeight w:val="799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OSNOVNA ŠKOLA VLADIMIRA NAZORA, VINKOVCI</w:t>
            </w:r>
          </w:p>
        </w:tc>
        <w:tc>
          <w:tcPr>
            <w:tcW w:w="22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/</w:t>
            </w:r>
          </w:p>
        </w:tc>
      </w:tr>
      <w:tr w:rsidR="00BE1AE2">
        <w:trPr>
          <w:trHeight w:val="799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OSNOVNA ŠKOLA BARTOLA KAŠIĆA, VINKOVCI</w:t>
            </w:r>
          </w:p>
        </w:tc>
        <w:tc>
          <w:tcPr>
            <w:tcW w:w="22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/</w:t>
            </w:r>
          </w:p>
        </w:tc>
      </w:tr>
      <w:tr w:rsidR="00BE1AE2">
        <w:trPr>
          <w:trHeight w:val="799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OSNOVNA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ŠKOLA ANTUN GUSTAV MATOŠ, VINKOVCI</w:t>
            </w:r>
          </w:p>
        </w:tc>
        <w:tc>
          <w:tcPr>
            <w:tcW w:w="22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2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AE2" w:rsidRDefault="00FC7F0C">
            <w:pPr>
              <w:pStyle w:val="LO-Normal"/>
              <w:suppressAutoHyphens w:val="0"/>
              <w:spacing w:after="0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</w:tbl>
    <w:p w:rsidR="00BE1AE2" w:rsidRDefault="00BE1AE2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</w:p>
    <w:p w:rsidR="00BE1AE2" w:rsidRDefault="00BE1AE2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</w:p>
    <w:p w:rsidR="00BE1AE2" w:rsidRDefault="00BE1AE2">
      <w:pPr>
        <w:pStyle w:val="LO-Normal"/>
        <w:spacing w:after="0"/>
        <w:jc w:val="both"/>
      </w:pPr>
    </w:p>
    <w:p w:rsidR="00BE1AE2" w:rsidRDefault="00FC7F0C">
      <w:pPr>
        <w:pStyle w:val="LO-Normal"/>
        <w:spacing w:after="0"/>
        <w:jc w:val="center"/>
      </w:pPr>
      <w:r>
        <w:rPr>
          <w:rStyle w:val="Zadanifontodlomka"/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II.</w:t>
      </w: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>UVJETI</w:t>
      </w:r>
    </w:p>
    <w:p w:rsidR="00BE1AE2" w:rsidRDefault="00BE1AE2">
      <w:pPr>
        <w:pStyle w:val="LO-Normal"/>
        <w:spacing w:after="0"/>
        <w:jc w:val="both"/>
      </w:pP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–          završeno najmanje četverogodišnje srednjoškolsko obrazovanje</w:t>
      </w: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–          da ne postoje zapreke za zasnivanje radnog odnosa  sukladno članku 106. Zakona o odgoju i obrazovanju u osnovnoj i </w:t>
      </w: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srednjoj školi</w:t>
      </w:r>
    </w:p>
    <w:p w:rsidR="00BE1AE2" w:rsidRDefault="00BE1AE2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        Osim navedenih uvjeta kandidati moraju ispunjavati i slijedeće opće uvjete:</w:t>
      </w:r>
    </w:p>
    <w:p w:rsidR="00BE1AE2" w:rsidRDefault="00BE1AE2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-  punoljetnost</w:t>
      </w: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-  hrvatsko državljanstvo</w:t>
      </w: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-  zdravstvena sposobnost za obavljanje poslova radnog mjesta na koje se osoba prima</w:t>
      </w:r>
    </w:p>
    <w:p w:rsidR="00BE1AE2" w:rsidRDefault="00BE1AE2">
      <w:pPr>
        <w:pStyle w:val="LO-Normal"/>
        <w:spacing w:after="0"/>
        <w:jc w:val="both"/>
      </w:pP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      Na natječaj se pod </w:t>
      </w: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jednakim uvjetima mogu javiti kandidati oba spola.</w:t>
      </w:r>
    </w:p>
    <w:p w:rsidR="00BE1AE2" w:rsidRDefault="00BE1AE2">
      <w:pPr>
        <w:pStyle w:val="LO-Normal"/>
        <w:spacing w:after="0"/>
        <w:jc w:val="both"/>
      </w:pP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:rsidR="00BE1AE2" w:rsidRDefault="00BE1AE2">
      <w:pPr>
        <w:pStyle w:val="LO-Normal"/>
        <w:spacing w:after="0"/>
        <w:jc w:val="both"/>
      </w:pPr>
    </w:p>
    <w:p w:rsidR="00BE1AE2" w:rsidRDefault="00BE1AE2">
      <w:pPr>
        <w:pStyle w:val="LO-Normal"/>
        <w:spacing w:after="0"/>
        <w:jc w:val="both"/>
      </w:pPr>
    </w:p>
    <w:p w:rsidR="00BE1AE2" w:rsidRDefault="00BE1AE2">
      <w:pPr>
        <w:pStyle w:val="LO-Normal"/>
        <w:spacing w:after="0"/>
        <w:jc w:val="both"/>
      </w:pPr>
    </w:p>
    <w:p w:rsidR="00BE1AE2" w:rsidRDefault="00BE1AE2">
      <w:pPr>
        <w:pStyle w:val="LO-Normal"/>
        <w:spacing w:after="0"/>
        <w:jc w:val="both"/>
      </w:pPr>
    </w:p>
    <w:p w:rsidR="00BE1AE2" w:rsidRDefault="00FC7F0C">
      <w:pPr>
        <w:pStyle w:val="LO-Normal"/>
        <w:spacing w:after="0"/>
        <w:jc w:val="center"/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III.</w:t>
      </w:r>
    </w:p>
    <w:p w:rsidR="00BE1AE2" w:rsidRDefault="00BE1AE2">
      <w:pPr>
        <w:pStyle w:val="LO-Normal"/>
        <w:spacing w:after="0"/>
        <w:jc w:val="center"/>
      </w:pP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lastRenderedPageBreak/>
        <w:t>OPIS POSLOVA POMOĆNIKA U NASTAVI</w:t>
      </w:r>
    </w:p>
    <w:p w:rsidR="00BE1AE2" w:rsidRDefault="00BE1AE2">
      <w:pPr>
        <w:pStyle w:val="LO-Normal"/>
        <w:spacing w:after="0"/>
        <w:jc w:val="both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       Poslovi pomoćnika u nastavi su:</w:t>
      </w:r>
    </w:p>
    <w:p w:rsidR="00BE1AE2" w:rsidRDefault="00BE1AE2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</w:p>
    <w:p w:rsidR="00BE1AE2" w:rsidRDefault="00FC7F0C">
      <w:pPr>
        <w:pStyle w:val="LO-Normal"/>
        <w:tabs>
          <w:tab w:val="left" w:pos="-12"/>
        </w:tabs>
        <w:spacing w:after="0"/>
        <w:ind w:left="732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-   Potpora u komunikaciji i socijalnoj uključenosti</w:t>
      </w:r>
    </w:p>
    <w:p w:rsidR="00BE1AE2" w:rsidRDefault="00FC7F0C">
      <w:pPr>
        <w:pStyle w:val="LO-Normal"/>
        <w:tabs>
          <w:tab w:val="left" w:pos="-12"/>
        </w:tabs>
        <w:spacing w:after="0"/>
        <w:ind w:left="732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-   Potpora u kretanju</w:t>
      </w:r>
    </w:p>
    <w:p w:rsidR="00BE1AE2" w:rsidRDefault="00FC7F0C">
      <w:pPr>
        <w:pStyle w:val="LO-Normal"/>
        <w:tabs>
          <w:tab w:val="left" w:pos="-12"/>
        </w:tabs>
        <w:spacing w:after="0"/>
        <w:ind w:left="732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-   Potpora pri uzimanju hrane i pića</w:t>
      </w:r>
    </w:p>
    <w:p w:rsidR="00BE1AE2" w:rsidRDefault="00FC7F0C">
      <w:pPr>
        <w:pStyle w:val="LO-Normal"/>
        <w:tabs>
          <w:tab w:val="left" w:pos="-12"/>
        </w:tabs>
        <w:spacing w:after="0"/>
        <w:ind w:left="732"/>
        <w:jc w:val="both"/>
      </w:pPr>
      <w:r>
        <w:t xml:space="preserve">-   </w:t>
      </w:r>
      <w:r>
        <w:rPr>
          <w:rStyle w:val="Zadanifontodlomka"/>
          <w:rFonts w:ascii="Times New Roman" w:hAnsi="Times New Roman"/>
          <w:color w:val="231F20"/>
          <w:sz w:val="24"/>
          <w:szCs w:val="24"/>
        </w:rPr>
        <w:t xml:space="preserve">Potpora u obavljanju higijenskih potreba </w:t>
      </w:r>
    </w:p>
    <w:p w:rsidR="00BE1AE2" w:rsidRDefault="00FC7F0C">
      <w:pPr>
        <w:pStyle w:val="LO-Normal"/>
        <w:tabs>
          <w:tab w:val="left" w:pos="-12"/>
        </w:tabs>
        <w:spacing w:after="0"/>
        <w:ind w:left="732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-   Potpora u obavljanju školskih aktivnosti i zadataka</w:t>
      </w:r>
    </w:p>
    <w:p w:rsidR="00BE1AE2" w:rsidRDefault="00FC7F0C">
      <w:pPr>
        <w:pStyle w:val="LO-Normal"/>
        <w:tabs>
          <w:tab w:val="left" w:pos="-12"/>
        </w:tabs>
        <w:spacing w:after="0"/>
        <w:ind w:left="732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-   Suradnja s učiteljima/nastavnicima  te vršnjacima učenika u razredu te</w:t>
      </w:r>
    </w:p>
    <w:p w:rsidR="00BE1AE2" w:rsidRDefault="00FC7F0C">
      <w:pPr>
        <w:pStyle w:val="LO-Normal"/>
        <w:tabs>
          <w:tab w:val="left" w:pos="-12"/>
        </w:tabs>
        <w:spacing w:after="0"/>
        <w:ind w:left="732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-   Poslovi specifični za funkcioniranje pojedinih učenika ili skupine učenika</w:t>
      </w:r>
    </w:p>
    <w:p w:rsidR="00BE1AE2" w:rsidRDefault="00BE1AE2">
      <w:pPr>
        <w:pStyle w:val="LO-Normal"/>
        <w:tabs>
          <w:tab w:val="left" w:pos="720"/>
        </w:tabs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</w:p>
    <w:p w:rsidR="00BE1AE2" w:rsidRDefault="00FC7F0C">
      <w:pPr>
        <w:pStyle w:val="LO-Normal"/>
        <w:spacing w:after="0"/>
        <w:jc w:val="both"/>
        <w:rPr>
          <w:rFonts w:ascii="Times New Roman" w:hAnsi="Times New Roman"/>
          <w:color w:val="231F20"/>
          <w:sz w:val="24"/>
          <w:szCs w:val="24"/>
          <w:highlight w:val="white"/>
        </w:rPr>
      </w:pPr>
      <w:r>
        <w:rPr>
          <w:rFonts w:ascii="Times New Roman" w:hAnsi="Times New Roman"/>
          <w:color w:val="231F20"/>
          <w:sz w:val="24"/>
          <w:szCs w:val="24"/>
          <w:highlight w:val="white"/>
        </w:rPr>
        <w:t xml:space="preserve">       Pomoćnik u nastavi može pružati potporu jednom ili dvoje učenika u istome razrednom odjelu ili različitim razrednim odjelima ili kao pomoćnik u nastavi skupini učenika istoga razrednog odjela/odgojno-obrazovne skupine uzimajući u obzir individualne </w:t>
      </w:r>
      <w:r>
        <w:rPr>
          <w:rFonts w:ascii="Times New Roman" w:hAnsi="Times New Roman"/>
          <w:color w:val="231F20"/>
          <w:sz w:val="24"/>
          <w:szCs w:val="24"/>
          <w:highlight w:val="white"/>
        </w:rPr>
        <w:t>potrebe svakog učenika.</w:t>
      </w:r>
    </w:p>
    <w:p w:rsidR="00BE1AE2" w:rsidRDefault="00BE1AE2">
      <w:pPr>
        <w:pStyle w:val="LO-Normal"/>
        <w:tabs>
          <w:tab w:val="left" w:pos="720"/>
        </w:tabs>
        <w:spacing w:after="0"/>
        <w:jc w:val="both"/>
      </w:pPr>
    </w:p>
    <w:p w:rsidR="00BE1AE2" w:rsidRDefault="00BE1AE2">
      <w:pPr>
        <w:pStyle w:val="LO-Normal"/>
        <w:tabs>
          <w:tab w:val="left" w:pos="720"/>
        </w:tabs>
        <w:spacing w:after="0"/>
        <w:jc w:val="both"/>
      </w:pPr>
    </w:p>
    <w:p w:rsidR="00BE1AE2" w:rsidRDefault="00FC7F0C">
      <w:pPr>
        <w:pStyle w:val="LO-Normal"/>
        <w:tabs>
          <w:tab w:val="left" w:pos="7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</w:t>
      </w:r>
    </w:p>
    <w:p w:rsidR="00BE1AE2" w:rsidRDefault="00BE1AE2">
      <w:pPr>
        <w:pStyle w:val="LO-Normal"/>
        <w:tabs>
          <w:tab w:val="left" w:pos="72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E1AE2" w:rsidRDefault="00FC7F0C">
      <w:pPr>
        <w:pStyle w:val="LO-Normal"/>
        <w:tabs>
          <w:tab w:val="left" w:pos="7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POSLOVA STRUČNOG KOMUNIKACIJSKOG POSREDNIKA</w:t>
      </w:r>
    </w:p>
    <w:p w:rsidR="00BE1AE2" w:rsidRDefault="00BE1AE2">
      <w:pPr>
        <w:pStyle w:val="box458838"/>
        <w:spacing w:before="0" w:after="48"/>
        <w:ind w:firstLine="408"/>
        <w:textAlignment w:val="baseline"/>
        <w:rPr>
          <w:color w:val="231F20"/>
        </w:rPr>
      </w:pPr>
    </w:p>
    <w:p w:rsidR="00BE1AE2" w:rsidRDefault="00FC7F0C">
      <w:pPr>
        <w:pStyle w:val="box458838"/>
        <w:spacing w:before="0" w:after="48"/>
        <w:ind w:firstLine="408"/>
        <w:textAlignment w:val="baseline"/>
        <w:rPr>
          <w:color w:val="231F20"/>
        </w:rPr>
      </w:pPr>
      <w:r>
        <w:rPr>
          <w:color w:val="231F20"/>
        </w:rPr>
        <w:t>Poslovi stručnoga komunikacijskog posrednika su:</w:t>
      </w:r>
    </w:p>
    <w:p w:rsidR="00BE1AE2" w:rsidRDefault="00BE1AE2">
      <w:pPr>
        <w:pStyle w:val="box458838"/>
        <w:spacing w:before="0" w:after="48"/>
        <w:ind w:firstLine="408"/>
        <w:textAlignment w:val="baseline"/>
        <w:rPr>
          <w:color w:val="231F20"/>
        </w:rPr>
      </w:pPr>
    </w:p>
    <w:p w:rsidR="00BE1AE2" w:rsidRDefault="00FC7F0C">
      <w:pPr>
        <w:pStyle w:val="box458838"/>
        <w:spacing w:before="0" w:after="48"/>
        <w:ind w:firstLine="408"/>
        <w:textAlignment w:val="baseline"/>
        <w:rPr>
          <w:color w:val="231F20"/>
        </w:rPr>
      </w:pPr>
      <w:r>
        <w:rPr>
          <w:color w:val="231F20"/>
        </w:rPr>
        <w:t>– pružati komunikacijsku potporu u onom sustavu komunikacije koji učenik preferira,</w:t>
      </w:r>
    </w:p>
    <w:p w:rsidR="00BE1AE2" w:rsidRDefault="00FC7F0C">
      <w:pPr>
        <w:pStyle w:val="box458838"/>
        <w:spacing w:before="0" w:after="48"/>
        <w:ind w:firstLine="408"/>
        <w:textAlignment w:val="baseline"/>
        <w:rPr>
          <w:color w:val="231F20"/>
        </w:rPr>
      </w:pPr>
      <w:r>
        <w:rPr>
          <w:color w:val="231F20"/>
        </w:rPr>
        <w:t>– pripremati se za nastavu i neposredni r</w:t>
      </w:r>
      <w:r>
        <w:rPr>
          <w:color w:val="231F20"/>
        </w:rPr>
        <w:t>ad s učenikom u svrhu objašnjavanja/prevođenja određenih pojmova učeniku prema uputama učitelja/nastavnika,</w:t>
      </w:r>
    </w:p>
    <w:p w:rsidR="00BE1AE2" w:rsidRDefault="00FC7F0C">
      <w:pPr>
        <w:pStyle w:val="box458838"/>
        <w:spacing w:before="0" w:after="48"/>
        <w:ind w:firstLine="408"/>
        <w:textAlignment w:val="baseline"/>
        <w:rPr>
          <w:color w:val="231F20"/>
        </w:rPr>
      </w:pPr>
      <w:r>
        <w:rPr>
          <w:color w:val="231F20"/>
        </w:rPr>
        <w:t>– pružati potporu učeniku pri uporabi radnih materijala i korištenju udžbenika,</w:t>
      </w:r>
    </w:p>
    <w:p w:rsidR="00BE1AE2" w:rsidRDefault="00FC7F0C">
      <w:pPr>
        <w:pStyle w:val="box458838"/>
        <w:spacing w:before="0" w:after="48"/>
        <w:ind w:firstLine="408"/>
        <w:textAlignment w:val="baseline"/>
        <w:rPr>
          <w:color w:val="231F20"/>
        </w:rPr>
      </w:pPr>
      <w:r>
        <w:rPr>
          <w:color w:val="231F20"/>
        </w:rPr>
        <w:t>– dodatno objasniti/prevesti pojmove učeniku,</w:t>
      </w:r>
    </w:p>
    <w:p w:rsidR="00BE1AE2" w:rsidRDefault="00FC7F0C">
      <w:pPr>
        <w:pStyle w:val="box458838"/>
        <w:spacing w:before="0" w:after="48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poticati učenika na </w:t>
      </w:r>
      <w:r>
        <w:rPr>
          <w:color w:val="231F20"/>
        </w:rPr>
        <w:t>pisanje i izražavanje u onom sustavu komunikacije koji učenik preferira, a u skladu s učenikovim mogućnostima i sklonostima,</w:t>
      </w:r>
    </w:p>
    <w:p w:rsidR="00BE1AE2" w:rsidRDefault="00FC7F0C">
      <w:pPr>
        <w:pStyle w:val="box458838"/>
        <w:spacing w:before="0" w:after="48"/>
        <w:ind w:firstLine="408"/>
        <w:textAlignment w:val="baseline"/>
        <w:rPr>
          <w:color w:val="231F20"/>
        </w:rPr>
      </w:pPr>
      <w:r>
        <w:rPr>
          <w:color w:val="231F20"/>
        </w:rPr>
        <w:t>– poticati učenika na suradnju s ostalim učenicima,</w:t>
      </w:r>
    </w:p>
    <w:p w:rsidR="00BE1AE2" w:rsidRDefault="00FC7F0C">
      <w:pPr>
        <w:pStyle w:val="box458838"/>
        <w:spacing w:before="0" w:after="48"/>
        <w:ind w:firstLine="408"/>
        <w:textAlignment w:val="baseline"/>
        <w:rPr>
          <w:color w:val="231F20"/>
        </w:rPr>
      </w:pPr>
      <w:r>
        <w:rPr>
          <w:color w:val="231F20"/>
        </w:rPr>
        <w:t>– pružati potporu u kretanju za gluhoslijepe učenike i osigurati prenošenje viz</w:t>
      </w:r>
      <w:r>
        <w:rPr>
          <w:color w:val="231F20"/>
        </w:rPr>
        <w:t>ualnih/auditivnih informacija (opisivanje okoline u nastavnim, izvannastavnim i izvanučioničkim aktivnostima),</w:t>
      </w:r>
    </w:p>
    <w:p w:rsidR="00BE1AE2" w:rsidRDefault="00FC7F0C">
      <w:pPr>
        <w:pStyle w:val="box458838"/>
        <w:spacing w:before="0" w:after="48"/>
        <w:ind w:firstLine="408"/>
        <w:textAlignment w:val="baseline"/>
        <w:rPr>
          <w:color w:val="231F20"/>
        </w:rPr>
      </w:pPr>
      <w:r>
        <w:rPr>
          <w:color w:val="231F20"/>
        </w:rPr>
        <w:t>– ispisivati na računalu tekst izlaganja predavača tijekom nastave,</w:t>
      </w:r>
    </w:p>
    <w:p w:rsidR="00BE1AE2" w:rsidRDefault="00FC7F0C">
      <w:pPr>
        <w:pStyle w:val="box458838"/>
        <w:spacing w:before="0" w:after="48"/>
        <w:ind w:firstLine="408"/>
        <w:textAlignment w:val="baseline"/>
        <w:rPr>
          <w:color w:val="231F20"/>
        </w:rPr>
      </w:pPr>
      <w:r>
        <w:rPr>
          <w:color w:val="231F20"/>
        </w:rPr>
        <w:t>– surađivati s učiteljima/nastavnicima i stručnim suradnicima,</w:t>
      </w:r>
    </w:p>
    <w:p w:rsidR="00BE1AE2" w:rsidRDefault="00FC7F0C">
      <w:pPr>
        <w:pStyle w:val="box458838"/>
        <w:spacing w:before="0" w:after="48"/>
        <w:ind w:firstLine="408"/>
        <w:textAlignment w:val="baseline"/>
        <w:rPr>
          <w:color w:val="231F20"/>
        </w:rPr>
      </w:pPr>
      <w:r>
        <w:rPr>
          <w:color w:val="231F20"/>
        </w:rPr>
        <w:t>– obavljati os</w:t>
      </w:r>
      <w:r>
        <w:rPr>
          <w:color w:val="231F20"/>
        </w:rPr>
        <w:t>tale poslove iz članka 3. Pravilnika o pomoćnicima u nastavi i stručnim komunikacijskim posrednicima sukladno potrebama učenika.</w:t>
      </w:r>
    </w:p>
    <w:p w:rsidR="00BE1AE2" w:rsidRDefault="00BE1AE2">
      <w:pPr>
        <w:pStyle w:val="LO-Normal"/>
        <w:spacing w:after="0"/>
        <w:jc w:val="both"/>
        <w:rPr>
          <w:rFonts w:ascii="Times New Roman" w:hAnsi="Times New Roman"/>
          <w:color w:val="231F20"/>
          <w:sz w:val="24"/>
          <w:szCs w:val="24"/>
          <w:highlight w:val="white"/>
        </w:rPr>
      </w:pPr>
    </w:p>
    <w:p w:rsidR="00BE1AE2" w:rsidRDefault="00BE1AE2">
      <w:pPr>
        <w:pStyle w:val="LO-Normal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E1AE2" w:rsidRDefault="00BE1AE2">
      <w:pPr>
        <w:pStyle w:val="LO-Normal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E1AE2" w:rsidRDefault="00BE1AE2">
      <w:pPr>
        <w:pStyle w:val="LO-Normal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E1AE2" w:rsidRDefault="00BE1AE2">
      <w:pPr>
        <w:pStyle w:val="LO-Normal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E1AE2" w:rsidRDefault="00BE1AE2">
      <w:pPr>
        <w:pStyle w:val="LO-Normal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E1AE2" w:rsidRDefault="00BE1AE2">
      <w:pPr>
        <w:pStyle w:val="LO-Normal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E1AE2" w:rsidRDefault="00FC7F0C">
      <w:pPr>
        <w:pStyle w:val="LO-Normal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</w:t>
      </w: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 xml:space="preserve">DODATNA ZNANJA I VJEŠTINE </w:t>
      </w:r>
    </w:p>
    <w:p w:rsidR="00BE1AE2" w:rsidRDefault="00BE1AE2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       Poštivanje različitosti, afinitet prema djeci s teškoćama u razvoju, otvorenost, </w:t>
      </w: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odgovornost, fleksibilnost, razvijene komunikacijske vještine, podjednaka sklonost </w:t>
      </w: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lastRenderedPageBreak/>
        <w:t>individualnom i timskom radu, točnost u izvršavanju poslova, organiziranost, emocionalna stabilnost i dosljednost.</w:t>
      </w:r>
    </w:p>
    <w:p w:rsidR="00BE1AE2" w:rsidRDefault="00BE1AE2">
      <w:pPr>
        <w:pStyle w:val="LO-Normal"/>
        <w:spacing w:after="0"/>
        <w:jc w:val="both"/>
      </w:pP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:rsidR="00BE1AE2" w:rsidRDefault="00BE1AE2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</w:p>
    <w:p w:rsidR="00BE1AE2" w:rsidRDefault="00BE1AE2">
      <w:pPr>
        <w:pStyle w:val="LO-Normal"/>
        <w:spacing w:after="0"/>
        <w:jc w:val="both"/>
      </w:pPr>
    </w:p>
    <w:p w:rsidR="00BE1AE2" w:rsidRDefault="00FC7F0C">
      <w:pPr>
        <w:pStyle w:val="LO-Normal"/>
        <w:spacing w:after="0"/>
        <w:jc w:val="center"/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VI.</w:t>
      </w:r>
    </w:p>
    <w:p w:rsidR="00BE1AE2" w:rsidRDefault="00BE1AE2">
      <w:pPr>
        <w:pStyle w:val="LO-Normal"/>
        <w:spacing w:after="0"/>
        <w:jc w:val="center"/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</w:pPr>
    </w:p>
    <w:p w:rsidR="00BE1AE2" w:rsidRDefault="00BE1AE2">
      <w:pPr>
        <w:pStyle w:val="LO-Normal"/>
        <w:spacing w:after="0"/>
        <w:jc w:val="center"/>
        <w:rPr>
          <w:b/>
        </w:rPr>
      </w:pP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>ODABIR KANDIDATA</w:t>
      </w:r>
    </w:p>
    <w:p w:rsidR="00BE1AE2" w:rsidRDefault="00BE1AE2">
      <w:pPr>
        <w:pStyle w:val="LO-Normal"/>
        <w:spacing w:after="0"/>
        <w:jc w:val="both"/>
      </w:pP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       Odabir kandidata za po</w:t>
      </w: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moćnike u nastavi i stručnog komunikacijskog posrednika izvršit će stručno povjerenstvo za selekciju kandidata u sklopu projekta  „Osiguravanje pomoćnika u nastavi učenicima s teškoćama u razvoju u Vinkovcima II,“ UP.03.2.1.03.0015.</w:t>
      </w: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       Ukoliko </w:t>
      </w: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odabrani kandidati nemaju valjani dokaz o završenom odgovarajućem programu edukacije, nakon selekcijskog postupka u obvezi su sudjelovati u programu edukacije, a koji će se realizirati kroz minimalno 20 sati prethodno početku rada pomoćnika u školama partn</w:t>
      </w: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erima u projektu. Odgovarajućim programom edukacije smatra se edukacija u trajanju od najmanje 20 sati koja je najmanje sadržavala sljedeće elemente programa:</w:t>
      </w: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:rsidR="00BE1AE2" w:rsidRDefault="00FC7F0C">
      <w:pPr>
        <w:pStyle w:val="LO-Normal"/>
        <w:numPr>
          <w:ilvl w:val="0"/>
          <w:numId w:val="1"/>
        </w:numPr>
        <w:tabs>
          <w:tab w:val="left" w:pos="-6"/>
        </w:tabs>
        <w:spacing w:after="0"/>
        <w:ind w:left="726" w:firstLine="6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osnovna načela obrazovanja učenika s teškoćama u razvoju s naglaskom na inkluzivno obrazovanje,</w:t>
      </w:r>
    </w:p>
    <w:p w:rsidR="00BE1AE2" w:rsidRDefault="00FC7F0C">
      <w:pPr>
        <w:pStyle w:val="LO-Normal"/>
        <w:numPr>
          <w:ilvl w:val="0"/>
          <w:numId w:val="1"/>
        </w:numPr>
        <w:tabs>
          <w:tab w:val="left" w:pos="-6"/>
        </w:tabs>
        <w:spacing w:after="0"/>
        <w:ind w:left="726" w:firstLine="6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karakteristike učenika s teškoćama u razvoju (za sve vrste teškoća),</w:t>
      </w:r>
    </w:p>
    <w:p w:rsidR="00BE1AE2" w:rsidRDefault="00FC7F0C">
      <w:pPr>
        <w:pStyle w:val="LO-Normal"/>
        <w:numPr>
          <w:ilvl w:val="0"/>
          <w:numId w:val="1"/>
        </w:numPr>
        <w:tabs>
          <w:tab w:val="left" w:pos="-6"/>
        </w:tabs>
        <w:spacing w:after="0"/>
        <w:ind w:left="726" w:firstLine="6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podrška učenicima s teškoćama u razvoju u odgojno-obrazovnom procesu i razvoju socijalnih</w:t>
      </w:r>
    </w:p>
    <w:p w:rsidR="00BE1AE2" w:rsidRDefault="00FC7F0C">
      <w:pPr>
        <w:pStyle w:val="LO-Normal"/>
        <w:numPr>
          <w:ilvl w:val="0"/>
          <w:numId w:val="1"/>
        </w:numPr>
        <w:tabs>
          <w:tab w:val="left" w:pos="-6"/>
        </w:tabs>
        <w:spacing w:after="0"/>
        <w:ind w:left="726" w:firstLine="6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vještina (način pružanja pomoći),</w:t>
      </w:r>
    </w:p>
    <w:p w:rsidR="00BE1AE2" w:rsidRDefault="00FC7F0C">
      <w:pPr>
        <w:pStyle w:val="LO-Normal"/>
        <w:numPr>
          <w:ilvl w:val="0"/>
          <w:numId w:val="1"/>
        </w:numPr>
        <w:tabs>
          <w:tab w:val="left" w:pos="-6"/>
        </w:tabs>
        <w:spacing w:after="0"/>
        <w:ind w:left="726" w:firstLine="6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suradnja s učiteljem/nastavnikom/stručnim timom </w:t>
      </w: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škole/roditeljima i drugim učenicima,</w:t>
      </w:r>
    </w:p>
    <w:p w:rsidR="00BE1AE2" w:rsidRDefault="00FC7F0C">
      <w:pPr>
        <w:pStyle w:val="LO-Normal"/>
        <w:numPr>
          <w:ilvl w:val="0"/>
          <w:numId w:val="1"/>
        </w:numPr>
        <w:tabs>
          <w:tab w:val="left" w:pos="-6"/>
        </w:tabs>
        <w:spacing w:after="0"/>
        <w:ind w:left="726" w:firstLine="6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prava učenika s teškoćama u razvoju.</w:t>
      </w: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       Odabrani kandidati koji posjeduju dokaz o završenoj edukaciji prema minimalnim elementima programa mogu se, po provedbi selekcijskog postupka, angažirati kao pomoćnici u na</w:t>
      </w: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stavi  i stručni komunikacijski posrednici bez uključivanja u novi program edukacije.</w:t>
      </w:r>
    </w:p>
    <w:p w:rsidR="00BE1AE2" w:rsidRDefault="00BE1AE2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</w:p>
    <w:p w:rsidR="00BE1AE2" w:rsidRDefault="00BE1AE2">
      <w:pPr>
        <w:pStyle w:val="LO-Normal"/>
        <w:spacing w:after="0"/>
        <w:jc w:val="both"/>
      </w:pP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:rsidR="00BE1AE2" w:rsidRDefault="00FC7F0C">
      <w:pPr>
        <w:pStyle w:val="LO-Normal"/>
        <w:spacing w:after="0"/>
        <w:jc w:val="center"/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VII.</w:t>
      </w:r>
    </w:p>
    <w:p w:rsidR="00BE1AE2" w:rsidRDefault="00BE1AE2">
      <w:pPr>
        <w:pStyle w:val="LO-Normal"/>
        <w:spacing w:after="0"/>
        <w:jc w:val="center"/>
        <w:rPr>
          <w:b/>
        </w:rPr>
      </w:pP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>UGOVORNI UVJETI</w:t>
      </w:r>
    </w:p>
    <w:p w:rsidR="00BE1AE2" w:rsidRDefault="00BE1AE2">
      <w:pPr>
        <w:pStyle w:val="LO-Normal"/>
        <w:spacing w:after="0"/>
        <w:jc w:val="both"/>
      </w:pP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       S odabranim pomoćnicima u nastavi i stručnim komunikacijskim posrednikom, škole će sklopiti ugovor o radu na određeno vrijeme od 09. ruj</w:t>
      </w: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na 2019. do 17. lipnja 2020. godine kojim će se definirati međusobna prava i obveze. Radno vrijeme bit će određeno sukladno individualnim potrebama učenika s teškoćama u razvoju kojima će pomoćnici u nastavi i stručni komunikacijski posrednik  pružati asis</w:t>
      </w: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tenciju za vrijeme nastave i izvan- učioničkih aktivnosti.</w:t>
      </w: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Po sklapanju ugovora o radu i početku rada u školi partneru, pomoćnici u nastavi i stručni komunikacijski posrednik će biti upućeni na obavljanje zdravstvenog (sanitarnog) pregleda, sukladno važećo</w:t>
      </w: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j zakonskoj obvezi za osobe koje obavljaju poslove u odgojno-obrazovnim ustanovama.</w:t>
      </w: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:rsidR="00BE1AE2" w:rsidRDefault="00FC7F0C">
      <w:pPr>
        <w:pStyle w:val="LO-Normal"/>
        <w:spacing w:after="0"/>
        <w:jc w:val="center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:rsidR="00BE1AE2" w:rsidRDefault="00FC7F0C">
      <w:pPr>
        <w:pStyle w:val="LO-Normal"/>
        <w:spacing w:after="0"/>
        <w:jc w:val="center"/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lastRenderedPageBreak/>
        <w:t>VIII.</w:t>
      </w:r>
    </w:p>
    <w:p w:rsidR="00BE1AE2" w:rsidRDefault="00BE1AE2">
      <w:pPr>
        <w:pStyle w:val="LO-Normal"/>
        <w:spacing w:after="0"/>
        <w:jc w:val="center"/>
        <w:rPr>
          <w:b/>
        </w:rPr>
      </w:pP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>POSTUPAK PRIJAVE</w:t>
      </w:r>
    </w:p>
    <w:p w:rsidR="00BE1AE2" w:rsidRDefault="00BE1AE2">
      <w:pPr>
        <w:pStyle w:val="LO-Normal"/>
        <w:spacing w:after="0"/>
        <w:jc w:val="both"/>
      </w:pP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       Kandidati koji se prijavljuju za radna mjesta pomoćnika u nastavi i stručnog komunikacijskog posrednika dužni su priložiti sljedeće </w:t>
      </w: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dokumente:</w:t>
      </w:r>
    </w:p>
    <w:p w:rsidR="00BE1AE2" w:rsidRDefault="00FC7F0C">
      <w:pPr>
        <w:pStyle w:val="Odlomakpopisa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 </w:t>
      </w: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:rsidR="00BE1AE2" w:rsidRDefault="00FC7F0C">
      <w:pPr>
        <w:pStyle w:val="LO-Normal"/>
        <w:numPr>
          <w:ilvl w:val="0"/>
          <w:numId w:val="2"/>
        </w:numPr>
        <w:tabs>
          <w:tab w:val="left" w:pos="-6"/>
        </w:tabs>
        <w:spacing w:after="0"/>
        <w:ind w:left="726" w:firstLine="6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zamolba  (obvezno navesti datum i mjesto rođenja, adresu stanovanja te kontakt telefonski broj i e-mail, ukoliko je primjenjivo: navesti podatke o iskustvu u radu s djecom s teškoćama (naziv institucije / udruge / tvrtke, te trajanje, </w:t>
      </w: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navesti preferiranu školu, navesti radno mjesto PUN ili SKP)</w:t>
      </w:r>
    </w:p>
    <w:p w:rsidR="00BE1AE2" w:rsidRDefault="00FC7F0C">
      <w:pPr>
        <w:pStyle w:val="LO-Normal"/>
        <w:numPr>
          <w:ilvl w:val="0"/>
          <w:numId w:val="2"/>
        </w:numPr>
        <w:tabs>
          <w:tab w:val="left" w:pos="-6"/>
        </w:tabs>
        <w:spacing w:after="0"/>
        <w:ind w:left="726" w:firstLine="6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životopis (ukoliko je primjenjivo: navesti podatke o iskustvu u radu s djecom s teškoćama (naziv institucije / udruge / tvrtke, te trajanje)</w:t>
      </w:r>
    </w:p>
    <w:p w:rsidR="00BE1AE2" w:rsidRDefault="00FC7F0C">
      <w:pPr>
        <w:pStyle w:val="LO-Normal"/>
        <w:numPr>
          <w:ilvl w:val="0"/>
          <w:numId w:val="2"/>
        </w:numPr>
        <w:tabs>
          <w:tab w:val="left" w:pos="-6"/>
        </w:tabs>
        <w:spacing w:after="0"/>
        <w:ind w:left="726" w:firstLine="6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dokaz o odgovarajućem stupnju obrazovanja (presliku di</w:t>
      </w: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plome ili potvrdu o stečenoj stručnoj spremi)</w:t>
      </w:r>
    </w:p>
    <w:p w:rsidR="00BE1AE2" w:rsidRDefault="00FC7F0C">
      <w:pPr>
        <w:pStyle w:val="LO-Normal"/>
        <w:numPr>
          <w:ilvl w:val="0"/>
          <w:numId w:val="2"/>
        </w:numPr>
        <w:tabs>
          <w:tab w:val="left" w:pos="-6"/>
        </w:tabs>
        <w:spacing w:after="0"/>
        <w:ind w:left="726" w:firstLine="6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potvrdu Hrvatskog zavoda za zapošljavanje da se radi o nezaposlenoj osobi</w:t>
      </w:r>
    </w:p>
    <w:p w:rsidR="00BE1AE2" w:rsidRDefault="00FC7F0C">
      <w:pPr>
        <w:pStyle w:val="LO-Normal"/>
        <w:numPr>
          <w:ilvl w:val="0"/>
          <w:numId w:val="2"/>
        </w:numPr>
        <w:tabs>
          <w:tab w:val="left" w:pos="-6"/>
        </w:tabs>
        <w:spacing w:after="0"/>
        <w:ind w:left="726" w:firstLine="6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obostrana preslika osobne iskaznice</w:t>
      </w:r>
    </w:p>
    <w:p w:rsidR="00BE1AE2" w:rsidRDefault="00FC7F0C">
      <w:pPr>
        <w:pStyle w:val="LO-Normal"/>
        <w:numPr>
          <w:ilvl w:val="0"/>
          <w:numId w:val="2"/>
        </w:numPr>
        <w:tabs>
          <w:tab w:val="left" w:pos="-6"/>
        </w:tabs>
        <w:spacing w:after="0"/>
        <w:ind w:left="726" w:firstLine="6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uvjerenje o nekažnjavanju ne starije od 3 mjeseca</w:t>
      </w:r>
    </w:p>
    <w:p w:rsidR="00BE1AE2" w:rsidRDefault="00FC7F0C">
      <w:pPr>
        <w:pStyle w:val="LO-Normal"/>
        <w:numPr>
          <w:ilvl w:val="0"/>
          <w:numId w:val="2"/>
        </w:numPr>
        <w:tabs>
          <w:tab w:val="left" w:pos="-6"/>
        </w:tabs>
        <w:spacing w:after="0"/>
        <w:ind w:left="726" w:firstLine="6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potvrdu ili certifikat o završenom programu edukac</w:t>
      </w: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ije za poslove pomoćnika u minimalnom trajanju od 20 sati ukoliko kandidat ima završen program edukacije (preslika).</w:t>
      </w:r>
    </w:p>
    <w:p w:rsidR="00BE1AE2" w:rsidRDefault="00FC7F0C">
      <w:pPr>
        <w:pStyle w:val="LO-Normal"/>
        <w:numPr>
          <w:ilvl w:val="0"/>
          <w:numId w:val="2"/>
        </w:numPr>
        <w:tabs>
          <w:tab w:val="left" w:pos="-6"/>
        </w:tabs>
        <w:spacing w:after="0"/>
        <w:ind w:left="726" w:firstLine="6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Vlastoručno potpisanu Privolu za prikupljanje osobnih podataka (obrazac prijave na web stranici Grada </w:t>
      </w:r>
      <w:hyperlink r:id="rId8" w:tgtFrame="_top">
        <w:r>
          <w:rPr>
            <w:rStyle w:val="Hiperveza"/>
          </w:rPr>
          <w:t>https://grad-vinkovci.hr/hr</w:t>
        </w:r>
      </w:hyperlink>
      <w:r>
        <w:t xml:space="preserve"> )</w:t>
      </w: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       Grad Vinkovci zadržava pravo uvida u originale dokumenata. </w:t>
      </w: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      </w:t>
      </w: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Podnošenjem prijave na ovaj poziv pristupnici daju privolu za obradu osobnih podataka navedenih u prijavi na javni poziv u svrhu provedbe natječajnog postupka, sukladno propisima koji reguliraju zaštitu osobnih podataka. </w:t>
      </w: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       Natjecati se mogu i kandi</w:t>
      </w: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dati koji nemaju završen program edukacije za poslove pomoćnika u minimalnom trajanju od 20 sati uz uvjet da isti završe prije početka rada.</w:t>
      </w: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 xml:space="preserve">       Kandidati koji iskazuju namjeru rada u više različitih škola, predmetnu dokumentaciju dostavljaju jedanput</w:t>
      </w:r>
      <w:r>
        <w:rPr>
          <w:rStyle w:val="Zadanifontodlomka"/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 xml:space="preserve">, a u zamolbi navode sve preferirane škole za rad. </w:t>
      </w:r>
    </w:p>
    <w:p w:rsidR="00BE1AE2" w:rsidRDefault="00BE1AE2">
      <w:pPr>
        <w:pStyle w:val="LO-Normal"/>
        <w:spacing w:after="0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</w:p>
    <w:p w:rsidR="00BE1AE2" w:rsidRDefault="00BE1AE2">
      <w:pPr>
        <w:pStyle w:val="LO-Normal"/>
        <w:spacing w:after="0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</w:p>
    <w:p w:rsidR="00BE1AE2" w:rsidRDefault="00FC7F0C">
      <w:pPr>
        <w:pStyle w:val="LO-Normal"/>
        <w:spacing w:after="0"/>
        <w:jc w:val="center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:rsidR="00BE1AE2" w:rsidRDefault="00FC7F0C">
      <w:pPr>
        <w:pStyle w:val="LO-Normal"/>
        <w:spacing w:after="0"/>
        <w:jc w:val="center"/>
      </w:pPr>
      <w:r>
        <w:rPr>
          <w:rStyle w:val="Zadanifontodlomka"/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IX.</w:t>
      </w: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>DOSTAVA PRIJAVA</w:t>
      </w:r>
    </w:p>
    <w:p w:rsidR="00BE1AE2" w:rsidRDefault="00BE1AE2">
      <w:pPr>
        <w:pStyle w:val="LO-Normal"/>
        <w:spacing w:after="0"/>
        <w:jc w:val="both"/>
      </w:pP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      Prijave se podnose preporučeno poštom ili predaju osobno u zatvorenoj omotnici na sljedeću adresu:</w:t>
      </w: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:rsidR="00BE1AE2" w:rsidRDefault="00FC7F0C">
      <w:pPr>
        <w:pStyle w:val="LO-Normal"/>
        <w:spacing w:after="0"/>
        <w:jc w:val="center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Grad Vinkovci</w:t>
      </w:r>
    </w:p>
    <w:p w:rsidR="00BE1AE2" w:rsidRDefault="00FC7F0C">
      <w:pPr>
        <w:pStyle w:val="LO-Normal"/>
        <w:spacing w:after="0"/>
        <w:jc w:val="center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Upravni odjel društvenih djelatnosti</w:t>
      </w:r>
    </w:p>
    <w:p w:rsidR="00BE1AE2" w:rsidRDefault="00FC7F0C">
      <w:pPr>
        <w:pStyle w:val="LO-Normal"/>
        <w:spacing w:after="0"/>
        <w:jc w:val="center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Bana Jelačića 1</w:t>
      </w:r>
    </w:p>
    <w:p w:rsidR="00BE1AE2" w:rsidRDefault="00FC7F0C">
      <w:pPr>
        <w:pStyle w:val="LO-Normal"/>
        <w:spacing w:after="0"/>
        <w:jc w:val="center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32100</w:t>
      </w: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 Vinkovci</w:t>
      </w:r>
    </w:p>
    <w:p w:rsidR="00BE1AE2" w:rsidRDefault="00FC7F0C">
      <w:pPr>
        <w:pStyle w:val="LO-Normal"/>
        <w:spacing w:after="0"/>
        <w:jc w:val="both"/>
      </w:pPr>
      <w:r>
        <w:rPr>
          <w:rStyle w:val="Zadanifontodlomka"/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 xml:space="preserve">s napomenom </w:t>
      </w:r>
    </w:p>
    <w:p w:rsidR="00BE1AE2" w:rsidRDefault="00BE1AE2">
      <w:pPr>
        <w:pStyle w:val="LO-Normal"/>
        <w:spacing w:after="0"/>
        <w:jc w:val="both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</w:p>
    <w:p w:rsidR="00BE1AE2" w:rsidRDefault="00FC7F0C">
      <w:pPr>
        <w:pStyle w:val="LO-Normal"/>
        <w:spacing w:after="0"/>
        <w:jc w:val="center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>„Prijava za obavljanje poslova pomoćnika u nastavi/stručnog komunikacijskog posrednika“.</w:t>
      </w:r>
    </w:p>
    <w:p w:rsidR="00BE1AE2" w:rsidRDefault="00BE1AE2">
      <w:pPr>
        <w:pStyle w:val="LO-Normal"/>
        <w:spacing w:after="0"/>
        <w:jc w:val="center"/>
      </w:pPr>
    </w:p>
    <w:p w:rsidR="00BE1AE2" w:rsidRDefault="00FC7F0C">
      <w:pPr>
        <w:pStyle w:val="LO-Normal"/>
        <w:spacing w:after="0"/>
        <w:jc w:val="both"/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Rok za podnošenje prijava je 22. kolovoza  2019. godine. Nepotpune i nepravodobne prijave neće se razmatrati.</w:t>
      </w:r>
    </w:p>
    <w:p w:rsidR="00BE1AE2" w:rsidRDefault="00BE1AE2">
      <w:pPr>
        <w:pStyle w:val="LO-Normal"/>
        <w:spacing w:after="0"/>
        <w:jc w:val="both"/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</w:pPr>
    </w:p>
    <w:p w:rsidR="00BE1AE2" w:rsidRDefault="00BE1AE2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</w:p>
    <w:p w:rsidR="00BE1AE2" w:rsidRDefault="00BE1AE2">
      <w:pPr>
        <w:pStyle w:val="LO-Normal"/>
        <w:spacing w:after="0"/>
        <w:jc w:val="both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</w:p>
    <w:p w:rsidR="00BE1AE2" w:rsidRDefault="00BE1AE2">
      <w:pPr>
        <w:pStyle w:val="LO-Normal"/>
      </w:pPr>
    </w:p>
    <w:p w:rsidR="00BE1AE2" w:rsidRDefault="00BE1AE2">
      <w:pPr>
        <w:pStyle w:val="LO-Normal"/>
      </w:pPr>
    </w:p>
    <w:p w:rsidR="00BE1AE2" w:rsidRDefault="00BE1AE2">
      <w:pPr>
        <w:pStyle w:val="LO-Normal"/>
      </w:pPr>
    </w:p>
    <w:p w:rsidR="00BE1AE2" w:rsidRDefault="00FC7F0C">
      <w:pPr>
        <w:pStyle w:val="LO-Normal"/>
        <w:tabs>
          <w:tab w:val="left" w:pos="3060"/>
          <w:tab w:val="left" w:pos="3690"/>
          <w:tab w:val="center" w:pos="4536"/>
        </w:tabs>
      </w:pPr>
      <w:r>
        <w:rPr>
          <w:noProof/>
          <w:lang w:val="en-US"/>
        </w:rPr>
        <w:drawing>
          <wp:anchor distT="0" distB="101600" distL="0" distR="0" simplePos="0" relativeHeight="4" behindDoc="0" locked="0" layoutInCell="1" allowOverlap="1">
            <wp:simplePos x="0" y="0"/>
            <wp:positionH relativeFrom="page">
              <wp:posOffset>2714625</wp:posOffset>
            </wp:positionH>
            <wp:positionV relativeFrom="paragraph">
              <wp:posOffset>690880</wp:posOffset>
            </wp:positionV>
            <wp:extent cx="4248785" cy="1466850"/>
            <wp:effectExtent l="0" t="0" r="0" b="0"/>
            <wp:wrapTight wrapText="bothSides">
              <wp:wrapPolygon edited="0">
                <wp:start x="16742" y="2027"/>
                <wp:lineTo x="16742" y="2126"/>
                <wp:lineTo x="16710" y="2221"/>
                <wp:lineTo x="16710" y="2317"/>
                <wp:lineTo x="16676" y="2415"/>
                <wp:lineTo x="16676" y="2511"/>
                <wp:lineTo x="16643" y="2609"/>
                <wp:lineTo x="16609" y="2704"/>
                <wp:lineTo x="16609" y="2803"/>
                <wp:lineTo x="16576" y="2898"/>
                <wp:lineTo x="669" y="2997"/>
                <wp:lineTo x="669" y="3092"/>
                <wp:lineTo x="669" y="3191"/>
                <wp:lineTo x="669" y="3285"/>
                <wp:lineTo x="20928" y="3673"/>
                <wp:lineTo x="20928" y="3768"/>
                <wp:lineTo x="20928" y="3867"/>
                <wp:lineTo x="20928" y="3961"/>
                <wp:lineTo x="20928" y="4060"/>
                <wp:lineTo x="20928" y="4155"/>
                <wp:lineTo x="20928" y="4254"/>
                <wp:lineTo x="20928" y="4349"/>
                <wp:lineTo x="20928" y="4448"/>
                <wp:lineTo x="20928" y="4543"/>
                <wp:lineTo x="8304" y="4637"/>
                <wp:lineTo x="8304" y="4736"/>
                <wp:lineTo x="20928" y="4831"/>
                <wp:lineTo x="16240" y="4930"/>
                <wp:lineTo x="20928" y="5025"/>
                <wp:lineTo x="17815" y="5124"/>
                <wp:lineTo x="17781" y="5219"/>
                <wp:lineTo x="16173" y="5317"/>
                <wp:lineTo x="669" y="5412"/>
                <wp:lineTo x="669" y="5511"/>
                <wp:lineTo x="669" y="5607"/>
                <wp:lineTo x="669" y="5702"/>
                <wp:lineTo x="669" y="5801"/>
                <wp:lineTo x="669" y="5895"/>
                <wp:lineTo x="669" y="5994"/>
                <wp:lineTo x="669" y="6089"/>
                <wp:lineTo x="669" y="6188"/>
                <wp:lineTo x="669" y="6283"/>
                <wp:lineTo x="669" y="6382"/>
                <wp:lineTo x="669" y="6477"/>
                <wp:lineTo x="669" y="6575"/>
                <wp:lineTo x="669" y="6670"/>
                <wp:lineTo x="669" y="6769"/>
                <wp:lineTo x="669" y="6864"/>
                <wp:lineTo x="669" y="6959"/>
                <wp:lineTo x="669" y="7058"/>
                <wp:lineTo x="669" y="7153"/>
                <wp:lineTo x="669" y="7251"/>
                <wp:lineTo x="669" y="7346"/>
                <wp:lineTo x="669" y="7445"/>
                <wp:lineTo x="669" y="7540"/>
                <wp:lineTo x="669" y="7639"/>
                <wp:lineTo x="669" y="7734"/>
                <wp:lineTo x="669" y="7833"/>
                <wp:lineTo x="669" y="7927"/>
                <wp:lineTo x="669" y="8022"/>
                <wp:lineTo x="669" y="8121"/>
                <wp:lineTo x="669" y="8216"/>
                <wp:lineTo x="669" y="8315"/>
                <wp:lineTo x="669" y="8411"/>
                <wp:lineTo x="669" y="8508"/>
                <wp:lineTo x="669" y="8604"/>
                <wp:lineTo x="669" y="8702"/>
                <wp:lineTo x="669" y="8798"/>
                <wp:lineTo x="669" y="8896"/>
                <wp:lineTo x="669" y="8992"/>
                <wp:lineTo x="669" y="9087"/>
                <wp:lineTo x="669" y="9185"/>
                <wp:lineTo x="669" y="9280"/>
                <wp:lineTo x="669" y="9379"/>
                <wp:lineTo x="669" y="9474"/>
                <wp:lineTo x="669" y="9573"/>
                <wp:lineTo x="669" y="9668"/>
                <wp:lineTo x="669" y="9767"/>
                <wp:lineTo x="669" y="9861"/>
                <wp:lineTo x="669" y="9960"/>
                <wp:lineTo x="669" y="10055"/>
                <wp:lineTo x="669" y="10154"/>
                <wp:lineTo x="669" y="10249"/>
                <wp:lineTo x="669" y="10344"/>
                <wp:lineTo x="669" y="10443"/>
                <wp:lineTo x="669" y="10537"/>
                <wp:lineTo x="669" y="10636"/>
                <wp:lineTo x="669" y="10731"/>
                <wp:lineTo x="669" y="10830"/>
                <wp:lineTo x="669" y="10925"/>
                <wp:lineTo x="669" y="11024"/>
                <wp:lineTo x="669" y="11118"/>
                <wp:lineTo x="669" y="11217"/>
                <wp:lineTo x="669" y="11312"/>
                <wp:lineTo x="669" y="11408"/>
                <wp:lineTo x="669" y="11506"/>
                <wp:lineTo x="669" y="11602"/>
                <wp:lineTo x="669" y="11700"/>
                <wp:lineTo x="669" y="11795"/>
                <wp:lineTo x="669" y="11893"/>
                <wp:lineTo x="669" y="11989"/>
                <wp:lineTo x="669" y="12087"/>
                <wp:lineTo x="669" y="12183"/>
                <wp:lineTo x="669" y="12282"/>
                <wp:lineTo x="1975" y="12377"/>
                <wp:lineTo x="2008" y="12475"/>
                <wp:lineTo x="2376" y="12570"/>
                <wp:lineTo x="2376" y="12665"/>
                <wp:lineTo x="6797" y="12764"/>
                <wp:lineTo x="6764" y="12859"/>
                <wp:lineTo x="6764" y="12958"/>
                <wp:lineTo x="20928" y="13053"/>
                <wp:lineTo x="20928" y="13151"/>
                <wp:lineTo x="20928" y="13246"/>
                <wp:lineTo x="20928" y="13345"/>
                <wp:lineTo x="20928" y="13440"/>
                <wp:lineTo x="20928" y="13539"/>
                <wp:lineTo x="20928" y="13634"/>
                <wp:lineTo x="20928" y="13728"/>
                <wp:lineTo x="20928" y="13827"/>
                <wp:lineTo x="20928" y="13922"/>
                <wp:lineTo x="20928" y="14021"/>
                <wp:lineTo x="20928" y="14116"/>
                <wp:lineTo x="20928" y="14215"/>
                <wp:lineTo x="20928" y="14310"/>
                <wp:lineTo x="20928" y="14408"/>
                <wp:lineTo x="20928" y="14503"/>
                <wp:lineTo x="5591" y="14793"/>
                <wp:lineTo x="1373" y="14891"/>
                <wp:lineTo x="5658" y="14987"/>
                <wp:lineTo x="5658" y="15085"/>
                <wp:lineTo x="5692" y="15180"/>
                <wp:lineTo x="5692" y="15279"/>
                <wp:lineTo x="5725" y="15374"/>
                <wp:lineTo x="5759" y="15473"/>
                <wp:lineTo x="5792" y="15568"/>
                <wp:lineTo x="5826" y="15667"/>
                <wp:lineTo x="5894" y="15761"/>
                <wp:lineTo x="5926" y="15860"/>
                <wp:lineTo x="5993" y="15955"/>
                <wp:lineTo x="6093" y="16050"/>
                <wp:lineTo x="1975" y="17501"/>
                <wp:lineTo x="1874" y="17600"/>
                <wp:lineTo x="1874" y="17694"/>
                <wp:lineTo x="1874" y="17793"/>
                <wp:lineTo x="1874" y="17889"/>
                <wp:lineTo x="1874" y="17987"/>
                <wp:lineTo x="1874" y="18083"/>
                <wp:lineTo x="1874" y="18178"/>
                <wp:lineTo x="1874" y="18277"/>
                <wp:lineTo x="1874" y="18371"/>
                <wp:lineTo x="1874" y="18470"/>
                <wp:lineTo x="1874" y="18565"/>
                <wp:lineTo x="1874" y="18664"/>
                <wp:lineTo x="1874" y="18759"/>
                <wp:lineTo x="1874" y="18858"/>
                <wp:lineTo x="2612" y="18952"/>
                <wp:lineTo x="2577" y="19051"/>
                <wp:lineTo x="2577" y="19146"/>
                <wp:lineTo x="2645" y="19245"/>
                <wp:lineTo x="14834" y="19245"/>
                <wp:lineTo x="16207" y="19146"/>
                <wp:lineTo x="16274" y="19051"/>
                <wp:lineTo x="16274" y="18952"/>
                <wp:lineTo x="17882" y="18858"/>
                <wp:lineTo x="17915" y="18759"/>
                <wp:lineTo x="17915" y="18664"/>
                <wp:lineTo x="17915" y="18565"/>
                <wp:lineTo x="17882" y="18470"/>
                <wp:lineTo x="17781" y="18371"/>
                <wp:lineTo x="17781" y="18277"/>
                <wp:lineTo x="17781" y="18178"/>
                <wp:lineTo x="17781" y="18083"/>
                <wp:lineTo x="17748" y="17987"/>
                <wp:lineTo x="17714" y="17889"/>
                <wp:lineTo x="17513" y="17793"/>
                <wp:lineTo x="17513" y="17694"/>
                <wp:lineTo x="17513" y="17600"/>
                <wp:lineTo x="17479" y="17501"/>
                <wp:lineTo x="6227" y="16050"/>
                <wp:lineTo x="6227" y="15955"/>
                <wp:lineTo x="6261" y="15860"/>
                <wp:lineTo x="6261" y="15761"/>
                <wp:lineTo x="6294" y="15667"/>
                <wp:lineTo x="6294" y="15568"/>
                <wp:lineTo x="6328" y="15473"/>
                <wp:lineTo x="6328" y="15374"/>
                <wp:lineTo x="6361" y="15279"/>
                <wp:lineTo x="6394" y="15180"/>
                <wp:lineTo x="6394" y="15085"/>
                <wp:lineTo x="6394" y="14987"/>
                <wp:lineTo x="6394" y="14891"/>
                <wp:lineTo x="18417" y="14793"/>
                <wp:lineTo x="20928" y="14503"/>
                <wp:lineTo x="20928" y="14408"/>
                <wp:lineTo x="20928" y="14310"/>
                <wp:lineTo x="20963" y="14215"/>
                <wp:lineTo x="20963" y="14116"/>
                <wp:lineTo x="20963" y="14021"/>
                <wp:lineTo x="20963" y="13922"/>
                <wp:lineTo x="20963" y="13827"/>
                <wp:lineTo x="20963" y="13728"/>
                <wp:lineTo x="20963" y="13634"/>
                <wp:lineTo x="20963" y="13539"/>
                <wp:lineTo x="20963" y="13440"/>
                <wp:lineTo x="20963" y="13345"/>
                <wp:lineTo x="20963" y="13246"/>
                <wp:lineTo x="20963" y="13151"/>
                <wp:lineTo x="20963" y="13053"/>
                <wp:lineTo x="20963" y="12958"/>
                <wp:lineTo x="20963" y="12859"/>
                <wp:lineTo x="20963" y="12764"/>
                <wp:lineTo x="20963" y="12665"/>
                <wp:lineTo x="20963" y="12570"/>
                <wp:lineTo x="20963" y="12475"/>
                <wp:lineTo x="20963" y="12377"/>
                <wp:lineTo x="20963" y="12282"/>
                <wp:lineTo x="20963" y="12183"/>
                <wp:lineTo x="20963" y="12087"/>
                <wp:lineTo x="20963" y="11989"/>
                <wp:lineTo x="20963" y="11893"/>
                <wp:lineTo x="20963" y="11795"/>
                <wp:lineTo x="20963" y="11700"/>
                <wp:lineTo x="20963" y="11602"/>
                <wp:lineTo x="20963" y="11506"/>
                <wp:lineTo x="20963" y="11408"/>
                <wp:lineTo x="20963" y="11312"/>
                <wp:lineTo x="20963" y="11217"/>
                <wp:lineTo x="20963" y="11118"/>
                <wp:lineTo x="20963" y="11024"/>
                <wp:lineTo x="20963" y="10925"/>
                <wp:lineTo x="20963" y="10830"/>
                <wp:lineTo x="20963" y="10731"/>
                <wp:lineTo x="20963" y="10636"/>
                <wp:lineTo x="20963" y="10537"/>
                <wp:lineTo x="20963" y="10443"/>
                <wp:lineTo x="20963" y="10344"/>
                <wp:lineTo x="20963" y="10249"/>
                <wp:lineTo x="20963" y="10154"/>
                <wp:lineTo x="20963" y="10055"/>
                <wp:lineTo x="20963" y="9960"/>
                <wp:lineTo x="20963" y="9861"/>
                <wp:lineTo x="20963" y="9767"/>
                <wp:lineTo x="20963" y="9668"/>
                <wp:lineTo x="20963" y="9573"/>
                <wp:lineTo x="20963" y="9474"/>
                <wp:lineTo x="20963" y="9379"/>
                <wp:lineTo x="20963" y="9280"/>
                <wp:lineTo x="20963" y="9185"/>
                <wp:lineTo x="20963" y="9087"/>
                <wp:lineTo x="20963" y="8992"/>
                <wp:lineTo x="20963" y="8896"/>
                <wp:lineTo x="20963" y="8798"/>
                <wp:lineTo x="20963" y="8702"/>
                <wp:lineTo x="20963" y="8604"/>
                <wp:lineTo x="20963" y="8508"/>
                <wp:lineTo x="20963" y="8411"/>
                <wp:lineTo x="20963" y="8315"/>
                <wp:lineTo x="20963" y="8216"/>
                <wp:lineTo x="20963" y="8121"/>
                <wp:lineTo x="20963" y="8022"/>
                <wp:lineTo x="20963" y="7927"/>
                <wp:lineTo x="20963" y="7833"/>
                <wp:lineTo x="20963" y="7734"/>
                <wp:lineTo x="20963" y="7639"/>
                <wp:lineTo x="20963" y="7540"/>
                <wp:lineTo x="20963" y="7445"/>
                <wp:lineTo x="20963" y="7346"/>
                <wp:lineTo x="20963" y="7251"/>
                <wp:lineTo x="20963" y="7153"/>
                <wp:lineTo x="20963" y="7058"/>
                <wp:lineTo x="20963" y="6959"/>
                <wp:lineTo x="20963" y="6864"/>
                <wp:lineTo x="20963" y="6769"/>
                <wp:lineTo x="20963" y="6670"/>
                <wp:lineTo x="20963" y="6575"/>
                <wp:lineTo x="20963" y="6477"/>
                <wp:lineTo x="20963" y="6382"/>
                <wp:lineTo x="20963" y="6283"/>
                <wp:lineTo x="20963" y="6188"/>
                <wp:lineTo x="20963" y="6089"/>
                <wp:lineTo x="20963" y="5994"/>
                <wp:lineTo x="20963" y="5895"/>
                <wp:lineTo x="20963" y="5801"/>
                <wp:lineTo x="20963" y="5702"/>
                <wp:lineTo x="20963" y="5607"/>
                <wp:lineTo x="20963" y="5511"/>
                <wp:lineTo x="20963" y="5412"/>
                <wp:lineTo x="20963" y="5317"/>
                <wp:lineTo x="20963" y="5219"/>
                <wp:lineTo x="20963" y="5124"/>
                <wp:lineTo x="20963" y="5025"/>
                <wp:lineTo x="20963" y="4930"/>
                <wp:lineTo x="20963" y="4831"/>
                <wp:lineTo x="20963" y="4736"/>
                <wp:lineTo x="20963" y="4637"/>
                <wp:lineTo x="20963" y="4543"/>
                <wp:lineTo x="20963" y="4448"/>
                <wp:lineTo x="20963" y="4349"/>
                <wp:lineTo x="20963" y="4254"/>
                <wp:lineTo x="20963" y="4155"/>
                <wp:lineTo x="20963" y="4060"/>
                <wp:lineTo x="20963" y="3961"/>
                <wp:lineTo x="20963" y="3867"/>
                <wp:lineTo x="20928" y="3768"/>
                <wp:lineTo x="20928" y="3673"/>
                <wp:lineTo x="18450" y="3285"/>
                <wp:lineTo x="17345" y="3191"/>
                <wp:lineTo x="17312" y="3092"/>
                <wp:lineTo x="17278" y="2997"/>
                <wp:lineTo x="17278" y="2898"/>
                <wp:lineTo x="17245" y="2803"/>
                <wp:lineTo x="17211" y="2704"/>
                <wp:lineTo x="17178" y="2609"/>
                <wp:lineTo x="17145" y="2511"/>
                <wp:lineTo x="17111" y="2415"/>
                <wp:lineTo x="17078" y="2317"/>
                <wp:lineTo x="17010" y="2221"/>
                <wp:lineTo x="16943" y="2126"/>
                <wp:lineTo x="16842" y="2027"/>
                <wp:lineTo x="16742" y="2027"/>
              </wp:wrapPolygon>
            </wp:wrapTight>
            <wp:docPr id="2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78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adanifontodlomka"/>
          <w:noProof/>
          <w:lang w:val="en-US"/>
        </w:rPr>
        <w:drawing>
          <wp:inline distT="0" distB="101600" distL="0" distR="0">
            <wp:extent cx="1429385" cy="215265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rStyle w:val="Zadanifontodlomka"/>
          <w:lang w:eastAsia="hr-HR"/>
        </w:rPr>
        <w:t xml:space="preserve">   </w:t>
      </w:r>
      <w:r>
        <w:rPr>
          <w:rStyle w:val="Zadanifontodlomka"/>
          <w:lang w:eastAsia="hr-HR"/>
        </w:rPr>
        <w:tab/>
      </w:r>
    </w:p>
    <w:sectPr w:rsidR="00BE1AE2" w:rsidSect="00BE1AE2">
      <w:footerReference w:type="default" r:id="rId11"/>
      <w:pgSz w:w="11906" w:h="16838"/>
      <w:pgMar w:top="720" w:right="1417" w:bottom="1417" w:left="1417" w:header="0" w:footer="72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F0C" w:rsidRDefault="00FC7F0C" w:rsidP="00BE1AE2">
      <w:pPr>
        <w:spacing w:after="0"/>
      </w:pPr>
      <w:r>
        <w:separator/>
      </w:r>
    </w:p>
  </w:endnote>
  <w:endnote w:type="continuationSeparator" w:id="0">
    <w:p w:rsidR="00FC7F0C" w:rsidRDefault="00FC7F0C" w:rsidP="00BE1A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AE2" w:rsidRDefault="00BE1AE2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F0C" w:rsidRDefault="00FC7F0C" w:rsidP="00BE1AE2">
      <w:pPr>
        <w:spacing w:after="0"/>
      </w:pPr>
      <w:r>
        <w:separator/>
      </w:r>
    </w:p>
  </w:footnote>
  <w:footnote w:type="continuationSeparator" w:id="0">
    <w:p w:rsidR="00FC7F0C" w:rsidRDefault="00FC7F0C" w:rsidP="00BE1AE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3E3"/>
    <w:multiLevelType w:val="multilevel"/>
    <w:tmpl w:val="0E66B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2BF69F6"/>
    <w:multiLevelType w:val="multilevel"/>
    <w:tmpl w:val="80C6C2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4FE05B1"/>
    <w:multiLevelType w:val="multilevel"/>
    <w:tmpl w:val="F168B1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AE2"/>
    <w:rsid w:val="00BE1AE2"/>
    <w:rsid w:val="00FB6047"/>
    <w:rsid w:val="00FC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E2"/>
    <w:pPr>
      <w:keepNext/>
      <w:shd w:val="clear" w:color="auto" w:fill="FFFFFF"/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  <w:qFormat/>
    <w:rsid w:val="00BE1AE2"/>
  </w:style>
  <w:style w:type="character" w:customStyle="1" w:styleId="ZaglavljeChar">
    <w:name w:val="Zaglavlje Char"/>
    <w:basedOn w:val="Zadanifontodlomka"/>
    <w:qFormat/>
    <w:rsid w:val="00BE1AE2"/>
  </w:style>
  <w:style w:type="character" w:customStyle="1" w:styleId="PodnojeChar">
    <w:name w:val="Podnožje Char"/>
    <w:basedOn w:val="Zadanifontodlomka"/>
    <w:qFormat/>
    <w:rsid w:val="00BE1AE2"/>
  </w:style>
  <w:style w:type="character" w:customStyle="1" w:styleId="Hiperveza">
    <w:name w:val="Hiperveza"/>
    <w:basedOn w:val="Zadanifontodlomka"/>
    <w:qFormat/>
    <w:rsid w:val="00BE1AE2"/>
    <w:rPr>
      <w:color w:val="0000FF"/>
      <w:u w:val="single"/>
    </w:rPr>
  </w:style>
  <w:style w:type="character" w:customStyle="1" w:styleId="TekstbaloniaChar">
    <w:name w:val="Tekst balončića Char"/>
    <w:basedOn w:val="Zadanifontodlomka"/>
    <w:qFormat/>
    <w:rsid w:val="00BE1AE2"/>
    <w:rPr>
      <w:rFonts w:ascii="Segoe UI" w:hAnsi="Segoe UI" w:cs="Segoe UI"/>
      <w:sz w:val="18"/>
      <w:szCs w:val="18"/>
    </w:rPr>
  </w:style>
  <w:style w:type="character" w:customStyle="1" w:styleId="WWCharLFO1LVL1">
    <w:name w:val="WW_CharLFO1LVL1"/>
    <w:qFormat/>
    <w:rsid w:val="00BE1AE2"/>
    <w:rPr>
      <w:rFonts w:ascii="Symbol" w:hAnsi="Symbol"/>
      <w:sz w:val="20"/>
    </w:rPr>
  </w:style>
  <w:style w:type="character" w:customStyle="1" w:styleId="WWCharLFO1LVL2">
    <w:name w:val="WW_CharLFO1LVL2"/>
    <w:qFormat/>
    <w:rsid w:val="00BE1AE2"/>
    <w:rPr>
      <w:rFonts w:ascii="Courier New" w:hAnsi="Courier New"/>
      <w:sz w:val="20"/>
    </w:rPr>
  </w:style>
  <w:style w:type="character" w:customStyle="1" w:styleId="WWCharLFO1LVL3">
    <w:name w:val="WW_CharLFO1LVL3"/>
    <w:qFormat/>
    <w:rsid w:val="00BE1AE2"/>
    <w:rPr>
      <w:rFonts w:ascii="Wingdings" w:hAnsi="Wingdings"/>
      <w:sz w:val="20"/>
    </w:rPr>
  </w:style>
  <w:style w:type="character" w:customStyle="1" w:styleId="WWCharLFO1LVL4">
    <w:name w:val="WW_CharLFO1LVL4"/>
    <w:qFormat/>
    <w:rsid w:val="00BE1AE2"/>
    <w:rPr>
      <w:rFonts w:ascii="Wingdings" w:hAnsi="Wingdings"/>
      <w:sz w:val="20"/>
    </w:rPr>
  </w:style>
  <w:style w:type="character" w:customStyle="1" w:styleId="WWCharLFO1LVL5">
    <w:name w:val="WW_CharLFO1LVL5"/>
    <w:qFormat/>
    <w:rsid w:val="00BE1AE2"/>
    <w:rPr>
      <w:rFonts w:ascii="Wingdings" w:hAnsi="Wingdings"/>
      <w:sz w:val="20"/>
    </w:rPr>
  </w:style>
  <w:style w:type="character" w:customStyle="1" w:styleId="WWCharLFO1LVL6">
    <w:name w:val="WW_CharLFO1LVL6"/>
    <w:qFormat/>
    <w:rsid w:val="00BE1AE2"/>
    <w:rPr>
      <w:rFonts w:ascii="Wingdings" w:hAnsi="Wingdings"/>
      <w:sz w:val="20"/>
    </w:rPr>
  </w:style>
  <w:style w:type="character" w:customStyle="1" w:styleId="WWCharLFO1LVL7">
    <w:name w:val="WW_CharLFO1LVL7"/>
    <w:qFormat/>
    <w:rsid w:val="00BE1AE2"/>
    <w:rPr>
      <w:rFonts w:ascii="Wingdings" w:hAnsi="Wingdings"/>
      <w:sz w:val="20"/>
    </w:rPr>
  </w:style>
  <w:style w:type="character" w:customStyle="1" w:styleId="WWCharLFO1LVL8">
    <w:name w:val="WW_CharLFO1LVL8"/>
    <w:qFormat/>
    <w:rsid w:val="00BE1AE2"/>
    <w:rPr>
      <w:rFonts w:ascii="Wingdings" w:hAnsi="Wingdings"/>
      <w:sz w:val="20"/>
    </w:rPr>
  </w:style>
  <w:style w:type="character" w:customStyle="1" w:styleId="WWCharLFO1LVL9">
    <w:name w:val="WW_CharLFO1LVL9"/>
    <w:qFormat/>
    <w:rsid w:val="00BE1AE2"/>
    <w:rPr>
      <w:rFonts w:ascii="Wingdings" w:hAnsi="Wingdings"/>
      <w:sz w:val="20"/>
    </w:rPr>
  </w:style>
  <w:style w:type="character" w:customStyle="1" w:styleId="WWCharLFO2LVL1">
    <w:name w:val="WW_CharLFO2LVL1"/>
    <w:qFormat/>
    <w:rsid w:val="00BE1AE2"/>
    <w:rPr>
      <w:rFonts w:ascii="Symbol" w:hAnsi="Symbol"/>
      <w:sz w:val="20"/>
    </w:rPr>
  </w:style>
  <w:style w:type="character" w:customStyle="1" w:styleId="WWCharLFO2LVL2">
    <w:name w:val="WW_CharLFO2LVL2"/>
    <w:qFormat/>
    <w:rsid w:val="00BE1AE2"/>
    <w:rPr>
      <w:rFonts w:ascii="Courier New" w:hAnsi="Courier New"/>
      <w:sz w:val="20"/>
    </w:rPr>
  </w:style>
  <w:style w:type="character" w:customStyle="1" w:styleId="WWCharLFO2LVL3">
    <w:name w:val="WW_CharLFO2LVL3"/>
    <w:qFormat/>
    <w:rsid w:val="00BE1AE2"/>
    <w:rPr>
      <w:rFonts w:ascii="Wingdings" w:hAnsi="Wingdings"/>
      <w:sz w:val="20"/>
    </w:rPr>
  </w:style>
  <w:style w:type="character" w:customStyle="1" w:styleId="WWCharLFO2LVL4">
    <w:name w:val="WW_CharLFO2LVL4"/>
    <w:qFormat/>
    <w:rsid w:val="00BE1AE2"/>
    <w:rPr>
      <w:rFonts w:ascii="Wingdings" w:hAnsi="Wingdings"/>
      <w:sz w:val="20"/>
    </w:rPr>
  </w:style>
  <w:style w:type="character" w:customStyle="1" w:styleId="WWCharLFO2LVL5">
    <w:name w:val="WW_CharLFO2LVL5"/>
    <w:qFormat/>
    <w:rsid w:val="00BE1AE2"/>
    <w:rPr>
      <w:rFonts w:ascii="Wingdings" w:hAnsi="Wingdings"/>
      <w:sz w:val="20"/>
    </w:rPr>
  </w:style>
  <w:style w:type="character" w:customStyle="1" w:styleId="WWCharLFO2LVL6">
    <w:name w:val="WW_CharLFO2LVL6"/>
    <w:qFormat/>
    <w:rsid w:val="00BE1AE2"/>
    <w:rPr>
      <w:rFonts w:ascii="Wingdings" w:hAnsi="Wingdings"/>
      <w:sz w:val="20"/>
    </w:rPr>
  </w:style>
  <w:style w:type="character" w:customStyle="1" w:styleId="WWCharLFO2LVL7">
    <w:name w:val="WW_CharLFO2LVL7"/>
    <w:qFormat/>
    <w:rsid w:val="00BE1AE2"/>
    <w:rPr>
      <w:rFonts w:ascii="Wingdings" w:hAnsi="Wingdings"/>
      <w:sz w:val="20"/>
    </w:rPr>
  </w:style>
  <w:style w:type="character" w:customStyle="1" w:styleId="WWCharLFO2LVL8">
    <w:name w:val="WW_CharLFO2LVL8"/>
    <w:qFormat/>
    <w:rsid w:val="00BE1AE2"/>
    <w:rPr>
      <w:rFonts w:ascii="Wingdings" w:hAnsi="Wingdings"/>
      <w:sz w:val="20"/>
    </w:rPr>
  </w:style>
  <w:style w:type="character" w:customStyle="1" w:styleId="WWCharLFO2LVL9">
    <w:name w:val="WW_CharLFO2LVL9"/>
    <w:qFormat/>
    <w:rsid w:val="00BE1AE2"/>
    <w:rPr>
      <w:rFonts w:ascii="Wingdings" w:hAnsi="Wingdings"/>
      <w:sz w:val="20"/>
    </w:rPr>
  </w:style>
  <w:style w:type="character" w:customStyle="1" w:styleId="InternetLink">
    <w:name w:val="Internet Link"/>
    <w:rsid w:val="00BE1AE2"/>
    <w:rPr>
      <w:color w:val="000080"/>
      <w:u w:val="single"/>
    </w:rPr>
  </w:style>
  <w:style w:type="paragraph" w:customStyle="1" w:styleId="LO-Normal">
    <w:name w:val="LO-Normal"/>
    <w:qFormat/>
    <w:rsid w:val="00BE1AE2"/>
    <w:pPr>
      <w:keepNext/>
      <w:shd w:val="clear" w:color="auto" w:fill="FFFFFF"/>
      <w:suppressAutoHyphens/>
      <w:spacing w:after="160"/>
    </w:pPr>
  </w:style>
  <w:style w:type="paragraph" w:customStyle="1" w:styleId="box458838">
    <w:name w:val="box_458838"/>
    <w:basedOn w:val="LO-Normal"/>
    <w:qFormat/>
    <w:rsid w:val="00BE1AE2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Zaglavlje">
    <w:name w:val="Zaglavlje"/>
    <w:basedOn w:val="LO-Normal"/>
    <w:qFormat/>
    <w:rsid w:val="00BE1AE2"/>
    <w:pPr>
      <w:tabs>
        <w:tab w:val="center" w:pos="4536"/>
        <w:tab w:val="right" w:pos="9072"/>
      </w:tabs>
      <w:spacing w:after="0"/>
    </w:pPr>
  </w:style>
  <w:style w:type="paragraph" w:customStyle="1" w:styleId="Podnoje">
    <w:name w:val="Podnožje"/>
    <w:basedOn w:val="LO-Normal"/>
    <w:qFormat/>
    <w:rsid w:val="00BE1AE2"/>
    <w:pPr>
      <w:tabs>
        <w:tab w:val="center" w:pos="4536"/>
        <w:tab w:val="right" w:pos="9072"/>
      </w:tabs>
      <w:spacing w:after="0"/>
    </w:pPr>
  </w:style>
  <w:style w:type="paragraph" w:customStyle="1" w:styleId="Odlomakpopisa">
    <w:name w:val="Odlomak popisa"/>
    <w:basedOn w:val="LO-Normal"/>
    <w:qFormat/>
    <w:rsid w:val="00BE1AE2"/>
    <w:pPr>
      <w:ind w:left="720"/>
    </w:pPr>
  </w:style>
  <w:style w:type="paragraph" w:customStyle="1" w:styleId="Tekstbalonia">
    <w:name w:val="Tekst balončića"/>
    <w:basedOn w:val="LO-Normal"/>
    <w:qFormat/>
    <w:rsid w:val="00BE1AE2"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rsid w:val="00BE1AE2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qFormat/>
    <w:rsid w:val="00BE1AE2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0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047"/>
    <w:rPr>
      <w:rFonts w:ascii="Tahoma" w:hAnsi="Tahoma" w:cs="Tahoma"/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-vinkovci.hr/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1307</Words>
  <Characters>7450</Characters>
  <Application>Microsoft Office Word</Application>
  <DocSecurity>0</DocSecurity>
  <Lines>62</Lines>
  <Paragraphs>17</Paragraphs>
  <ScaleCrop>false</ScaleCrop>
  <Company/>
  <LinksUpToDate>false</LinksUpToDate>
  <CharactersWithSpaces>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dc:description/>
  <cp:lastModifiedBy>Andrija-radni</cp:lastModifiedBy>
  <cp:revision>24</cp:revision>
  <cp:lastPrinted>2019-08-13T12:25:00Z</cp:lastPrinted>
  <dcterms:created xsi:type="dcterms:W3CDTF">2019-08-13T05:39:00Z</dcterms:created>
  <dcterms:modified xsi:type="dcterms:W3CDTF">2019-08-14T09:17:00Z</dcterms:modified>
  <dc:language>hr-HR</dc:language>
</cp:coreProperties>
</file>